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C2" w:rsidRDefault="00BA749B">
      <w:pPr>
        <w:spacing w:line="360" w:lineRule="auto"/>
        <w:ind w:firstLineChars="600" w:firstLine="1800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海华小学</w:t>
      </w:r>
      <w:r>
        <w:rPr>
          <w:rFonts w:ascii="黑体" w:eastAsia="黑体" w:hAnsi="黑体" w:cs="黑体"/>
          <w:sz w:val="30"/>
        </w:rPr>
        <w:t>2020</w:t>
      </w:r>
      <w:r>
        <w:rPr>
          <w:rFonts w:ascii="黑体" w:eastAsia="黑体" w:hAnsi="黑体" w:cs="黑体" w:hint="eastAsia"/>
          <w:sz w:val="30"/>
        </w:rPr>
        <w:t>学年第二学期工作计划</w:t>
      </w:r>
    </w:p>
    <w:p w:rsidR="007036C2" w:rsidRDefault="00BA749B">
      <w:pPr>
        <w:spacing w:line="360" w:lineRule="auto"/>
        <w:ind w:firstLine="482"/>
        <w:rPr>
          <w:rFonts w:cs="Calibri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一、指导思想</w:t>
      </w:r>
    </w:p>
    <w:p w:rsidR="007036C2" w:rsidRDefault="00BA749B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依据市教委、区教育局开学防疫相关工作要求，</w:t>
      </w:r>
      <w:r>
        <w:rPr>
          <w:rFonts w:ascii="宋体" w:cs="宋体" w:hint="eastAsia"/>
          <w:sz w:val="24"/>
        </w:rPr>
        <w:t>牢固树立安全意识和底线思维，强化防疫、安全措施，抓细抓小抓实各项工作，确保师生平安。贯彻落实党的十九届五中全会精神，</w:t>
      </w:r>
      <w:r>
        <w:rPr>
          <w:rFonts w:ascii="宋体" w:hAnsi="宋体" w:cs="宋体" w:hint="eastAsia"/>
          <w:sz w:val="24"/>
        </w:rPr>
        <w:t>以黄浦教育</w:t>
      </w:r>
      <w:r>
        <w:rPr>
          <w:rFonts w:ascii="宋体" w:cs="宋体" w:hint="eastAsia"/>
          <w:sz w:val="24"/>
        </w:rPr>
        <w:t>“</w:t>
      </w:r>
      <w:r>
        <w:rPr>
          <w:rFonts w:ascii="宋体" w:hAnsi="宋体" w:cs="宋体" w:hint="eastAsia"/>
          <w:sz w:val="24"/>
        </w:rPr>
        <w:t>办学生喜欢的学校，办人民满意的学校</w:t>
      </w:r>
      <w:r>
        <w:rPr>
          <w:rFonts w:ascii="宋体" w:cs="宋体" w:hint="eastAsia"/>
          <w:sz w:val="24"/>
        </w:rPr>
        <w:t>”</w:t>
      </w:r>
      <w:r>
        <w:rPr>
          <w:rFonts w:ascii="宋体" w:hAnsi="宋体" w:cs="宋体" w:hint="eastAsia"/>
          <w:sz w:val="24"/>
        </w:rPr>
        <w:t>为宗旨，</w:t>
      </w:r>
      <w:r>
        <w:rPr>
          <w:rFonts w:ascii="宋体" w:cs="宋体" w:hint="eastAsia"/>
          <w:sz w:val="24"/>
        </w:rPr>
        <w:t>精准把握教师专业成长内涵，深化教育改革，转变思想观念，促进学生全面而有个性的发展，创造适合学生发展的教育，</w:t>
      </w:r>
      <w:r>
        <w:rPr>
          <w:rFonts w:ascii="宋体" w:hAnsi="宋体" w:cs="宋体" w:hint="eastAsia"/>
          <w:sz w:val="24"/>
        </w:rPr>
        <w:t>持续推进学校“绿色”教育高位发展。</w:t>
      </w:r>
    </w:p>
    <w:p w:rsidR="007036C2" w:rsidRDefault="00BA749B">
      <w:pPr>
        <w:spacing w:line="360" w:lineRule="auto"/>
        <w:ind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二、工作核心</w:t>
      </w:r>
    </w:p>
    <w:p w:rsidR="007036C2" w:rsidRDefault="00BA749B">
      <w:pPr>
        <w:spacing w:line="360" w:lineRule="auto"/>
        <w:ind w:firstLine="482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用心用力用智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勇于迎接变革</w:t>
      </w:r>
    </w:p>
    <w:p w:rsidR="007036C2" w:rsidRDefault="00BA749B">
      <w:pPr>
        <w:spacing w:line="360" w:lineRule="auto"/>
        <w:ind w:left="482"/>
        <w:rPr>
          <w:rFonts w:cs="Calibri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三、重点工作</w:t>
      </w:r>
      <w:r>
        <w:rPr>
          <w:rFonts w:cs="Calibri"/>
          <w:b/>
          <w:sz w:val="24"/>
        </w:rPr>
        <w:t xml:space="preserve"> </w:t>
      </w:r>
    </w:p>
    <w:p w:rsidR="007036C2" w:rsidRDefault="00BA749B">
      <w:pPr>
        <w:spacing w:line="360" w:lineRule="auto"/>
        <w:ind w:left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（一）管理：做稳发展线</w:t>
      </w:r>
    </w:p>
    <w:p w:rsidR="007036C2" w:rsidRDefault="00BA749B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hint="eastAsia"/>
          <w:b/>
          <w:sz w:val="24"/>
          <w:szCs w:val="24"/>
        </w:rPr>
        <w:t>保障校园安全。</w:t>
      </w:r>
      <w:r>
        <w:rPr>
          <w:rFonts w:ascii="宋体" w:hAnsi="宋体" w:hint="eastAsia"/>
          <w:sz w:val="24"/>
          <w:szCs w:val="24"/>
        </w:rPr>
        <w:t>将安全教育、生命教育作为学期工作的重要内容，制定完善校园疫情防控工作方案和制度，组织开展疫情防控应急处置流程和安全应急疏散应急演练活动，提高师生应对突发事件的能力。全面排查校园安全隐患并及时整改，</w:t>
      </w:r>
      <w:r>
        <w:rPr>
          <w:rFonts w:ascii="宋体" w:cs="宋体" w:hint="eastAsia"/>
          <w:sz w:val="24"/>
        </w:rPr>
        <w:t>抓细抓小抓实各方面安全管理，确保师生平安。</w:t>
      </w:r>
    </w:p>
    <w:p w:rsidR="007036C2" w:rsidRDefault="00BA749B">
      <w:pPr>
        <w:widowControl/>
        <w:spacing w:line="360" w:lineRule="auto"/>
        <w:ind w:firstLineChars="200" w:firstLine="480"/>
        <w:jc w:val="left"/>
        <w:rPr>
          <w:rFonts w:ascii="宋体" w:cs="仿宋_GB2312"/>
          <w:kern w:val="0"/>
          <w:sz w:val="24"/>
        </w:rPr>
      </w:pPr>
      <w:r>
        <w:rPr>
          <w:rFonts w:ascii="宋体" w:hAnsi="宋体" w:cs="仿宋_GB2312"/>
          <w:kern w:val="0"/>
          <w:sz w:val="24"/>
        </w:rPr>
        <w:t>2.</w:t>
      </w:r>
      <w:r>
        <w:rPr>
          <w:rFonts w:ascii="宋体" w:hAnsi="宋体" w:cs="仿宋_GB2312" w:hint="eastAsia"/>
          <w:b/>
          <w:kern w:val="0"/>
          <w:sz w:val="24"/>
        </w:rPr>
        <w:t>寻访建党历史。</w:t>
      </w:r>
      <w:r>
        <w:rPr>
          <w:rFonts w:ascii="宋体" w:hAnsi="宋体" w:cs="仿宋_GB2312" w:hint="eastAsia"/>
          <w:kern w:val="0"/>
          <w:sz w:val="24"/>
        </w:rPr>
        <w:t>充分利用黄浦红色教育资源，通过“资料研读</w:t>
      </w:r>
      <w:r>
        <w:rPr>
          <w:rFonts w:ascii="宋体" w:hAnsi="宋体" w:cs="仿宋_GB2312"/>
          <w:kern w:val="0"/>
          <w:sz w:val="24"/>
        </w:rPr>
        <w:t>——</w:t>
      </w:r>
      <w:r>
        <w:rPr>
          <w:rFonts w:ascii="宋体" w:hAnsi="宋体" w:cs="仿宋_GB2312" w:hint="eastAsia"/>
          <w:kern w:val="0"/>
          <w:sz w:val="24"/>
        </w:rPr>
        <w:t>实地走访</w:t>
      </w:r>
      <w:r>
        <w:rPr>
          <w:rFonts w:ascii="宋体" w:hAnsi="宋体" w:cs="仿宋_GB2312"/>
          <w:kern w:val="0"/>
          <w:sz w:val="24"/>
        </w:rPr>
        <w:t>——</w:t>
      </w:r>
      <w:r>
        <w:rPr>
          <w:rFonts w:ascii="宋体" w:hAnsi="宋体" w:cs="仿宋_GB2312" w:hint="eastAsia"/>
          <w:kern w:val="0"/>
          <w:sz w:val="24"/>
        </w:rPr>
        <w:t>分享交流”寻访红色基因，重温红色之路。将学习体会在教工学习会上组织专题交流分享，以党员示范学习，带领全体教职员工主动学习，在校园内营造浓厚的学习氛围。</w:t>
      </w:r>
    </w:p>
    <w:p w:rsidR="007036C2" w:rsidRDefault="00BA749B">
      <w:pPr>
        <w:spacing w:line="48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b/>
          <w:sz w:val="24"/>
        </w:rPr>
        <w:t>召开教代会。</w:t>
      </w:r>
      <w:r>
        <w:rPr>
          <w:rFonts w:ascii="宋体" w:hAnsi="宋体" w:hint="eastAsia"/>
          <w:sz w:val="24"/>
        </w:rPr>
        <w:t>响应习总书记新时代加快建设师德师风的要求，本学期将召开“以德立身、以德立学、以德施教”为主题的第十五届二次教代会，采用相关制度学习重温和“如何以德感人，为人师表”主题岗位漫谈等形式，提升教师师德修养。</w:t>
      </w:r>
    </w:p>
    <w:p w:rsidR="007036C2" w:rsidRDefault="00BA749B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b/>
          <w:sz w:val="24"/>
        </w:rPr>
        <w:t>举行教学竞赛。</w:t>
      </w:r>
      <w:r>
        <w:rPr>
          <w:rFonts w:ascii="宋体" w:hAnsi="宋体" w:hint="eastAsia"/>
          <w:sz w:val="24"/>
        </w:rPr>
        <w:t>组织“曙光工作坊”成员教师及</w:t>
      </w:r>
      <w:r>
        <w:rPr>
          <w:rFonts w:ascii="宋体" w:hAnsi="宋体"/>
          <w:sz w:val="24"/>
        </w:rPr>
        <w:t>35</w:t>
      </w:r>
      <w:r>
        <w:rPr>
          <w:rFonts w:ascii="宋体" w:hAnsi="宋体" w:hint="eastAsia"/>
          <w:sz w:val="24"/>
        </w:rPr>
        <w:t>岁以下青年教师参加信息化教学培训，开展课堂教学竞赛，有效落</w:t>
      </w:r>
      <w:r>
        <w:rPr>
          <w:rFonts w:ascii="宋体" w:hAnsi="宋体" w:hint="eastAsia"/>
          <w:sz w:val="24"/>
        </w:rPr>
        <w:t>实信息化赋能课堂的教学评比，</w:t>
      </w:r>
      <w:r>
        <w:rPr>
          <w:rFonts w:ascii="宋体" w:hint="eastAsia"/>
          <w:sz w:val="24"/>
        </w:rPr>
        <w:t>搭建互相交流学习平台，形成团队助长的进取氛围。</w:t>
      </w:r>
      <w:r>
        <w:rPr>
          <w:rFonts w:ascii="宋体" w:hAnsi="宋体" w:hint="eastAsia"/>
          <w:sz w:val="24"/>
        </w:rPr>
        <w:t>“五四”青年节举行总结和颁奖仪式。</w:t>
      </w:r>
    </w:p>
    <w:p w:rsidR="00E8662F" w:rsidRDefault="00E8662F">
      <w:pPr>
        <w:spacing w:line="360" w:lineRule="auto"/>
        <w:ind w:firstLine="480"/>
        <w:rPr>
          <w:rFonts w:ascii="隶书" w:eastAsia="隶书" w:hAnsi="隶书" w:cs="隶书" w:hint="eastAsia"/>
          <w:sz w:val="24"/>
        </w:rPr>
      </w:pPr>
    </w:p>
    <w:p w:rsidR="007036C2" w:rsidRDefault="00BA749B">
      <w:pPr>
        <w:spacing w:line="360" w:lineRule="auto"/>
        <w:ind w:firstLine="480"/>
        <w:rPr>
          <w:rFonts w:ascii="宋体"/>
          <w:sz w:val="24"/>
          <w:szCs w:val="24"/>
        </w:rPr>
      </w:pPr>
      <w:r>
        <w:rPr>
          <w:rFonts w:ascii="宋体" w:cs="宋体"/>
          <w:sz w:val="24"/>
        </w:rPr>
        <w:lastRenderedPageBreak/>
        <w:t>5.</w:t>
      </w:r>
      <w:r>
        <w:rPr>
          <w:rFonts w:ascii="宋体" w:hAnsi="宋体" w:hint="eastAsia"/>
          <w:b/>
          <w:sz w:val="24"/>
          <w:szCs w:val="24"/>
        </w:rPr>
        <w:t>开展课后服务。</w:t>
      </w:r>
      <w:r>
        <w:rPr>
          <w:rFonts w:ascii="宋体" w:hAnsi="宋体" w:hint="eastAsia"/>
          <w:sz w:val="24"/>
          <w:szCs w:val="24"/>
        </w:rPr>
        <w:t>做好班级排摸，</w:t>
      </w:r>
      <w:r>
        <w:rPr>
          <w:rFonts w:ascii="宋体" w:hAnsi="宋体" w:cs="DGPDBG+?????" w:hint="eastAsia"/>
          <w:spacing w:val="-3"/>
          <w:sz w:val="24"/>
          <w:szCs w:val="24"/>
        </w:rPr>
        <w:t>编制看护教师。在落实疫情防控要求的基础上，以“课程多样化、看护人性化、管理精细化”为指导思想，以本校教师轮值和引入社会力量相结合的方式，全面推进分时段“愿留尽留，愿托尽托”课后服务，落实市委市府</w:t>
      </w:r>
      <w:r>
        <w:rPr>
          <w:rFonts w:ascii="宋体" w:hAnsi="宋体" w:cs="DGPDBG+?????"/>
          <w:spacing w:val="-3"/>
          <w:sz w:val="24"/>
          <w:szCs w:val="24"/>
        </w:rPr>
        <w:t>2021</w:t>
      </w:r>
      <w:r>
        <w:rPr>
          <w:rFonts w:ascii="宋体" w:hAnsi="宋体" w:cs="DGPDBG+?????" w:hint="eastAsia"/>
          <w:spacing w:val="-3"/>
          <w:sz w:val="24"/>
          <w:szCs w:val="24"/>
        </w:rPr>
        <w:t>年民心工程。</w:t>
      </w:r>
    </w:p>
    <w:p w:rsidR="007036C2" w:rsidRDefault="00BA749B">
      <w:pPr>
        <w:spacing w:line="360" w:lineRule="auto"/>
        <w:ind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（二）教学：做实质量线</w:t>
      </w:r>
    </w:p>
    <w:p w:rsidR="007036C2" w:rsidRDefault="00BA749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6.</w:t>
      </w:r>
      <w:r>
        <w:rPr>
          <w:rFonts w:ascii="宋体" w:hAnsi="宋体" w:cs="宋体" w:hint="eastAsia"/>
          <w:b/>
          <w:kern w:val="0"/>
          <w:sz w:val="24"/>
        </w:rPr>
        <w:t>深入课堂研究。</w:t>
      </w:r>
      <w:r>
        <w:rPr>
          <w:rFonts w:ascii="宋体" w:hAnsi="宋体" w:cs="宋体" w:hint="eastAsia"/>
          <w:kern w:val="0"/>
          <w:sz w:val="24"/>
        </w:rPr>
        <w:t>围绕“</w:t>
      </w:r>
      <w:r>
        <w:rPr>
          <w:rFonts w:ascii="宋体" w:hAnsi="宋体" w:cs="宋体" w:hint="eastAsia"/>
          <w:kern w:val="0"/>
          <w:sz w:val="24"/>
          <w:lang w:val="zh-CN"/>
        </w:rPr>
        <w:t>在线教育赋能课堂教学”</w:t>
      </w:r>
      <w:r>
        <w:rPr>
          <w:rFonts w:ascii="宋体" w:hAnsi="宋体" w:cs="宋体" w:hint="eastAsia"/>
          <w:kern w:val="0"/>
          <w:sz w:val="24"/>
        </w:rPr>
        <w:t>的要求</w:t>
      </w:r>
      <w:r>
        <w:rPr>
          <w:rFonts w:ascii="宋体" w:hAnsi="宋体" w:cs="宋体" w:hint="eastAsia"/>
          <w:kern w:val="0"/>
          <w:sz w:val="24"/>
          <w:lang w:val="zh-CN"/>
        </w:rPr>
        <w:t>，以教育创新为主线，</w:t>
      </w:r>
      <w:r>
        <w:rPr>
          <w:rFonts w:ascii="宋体" w:hAnsi="宋体" w:cs="宋体" w:hint="eastAsia"/>
          <w:kern w:val="0"/>
          <w:sz w:val="24"/>
        </w:rPr>
        <w:t>扎实开展校本培训。</w:t>
      </w:r>
      <w:r>
        <w:rPr>
          <w:rFonts w:ascii="宋体" w:hAnsi="宋体" w:hint="eastAsia"/>
          <w:color w:val="000000"/>
          <w:sz w:val="24"/>
        </w:rPr>
        <w:t>开展单元教学研究，以教研团队研究推进，锻炼团队，深化</w:t>
      </w:r>
      <w:r>
        <w:rPr>
          <w:rFonts w:ascii="宋体" w:hAnsi="宋体" w:cs="宋体" w:hint="eastAsia"/>
          <w:kern w:val="0"/>
          <w:sz w:val="24"/>
        </w:rPr>
        <w:t>“活力课堂”打造，力争课堂教学的设计和实施有所突破。</w:t>
      </w:r>
    </w:p>
    <w:p w:rsidR="007036C2" w:rsidRDefault="00BA749B">
      <w:pPr>
        <w:spacing w:line="360" w:lineRule="auto"/>
        <w:ind w:firstLine="482"/>
        <w:rPr>
          <w:rFonts w:ascii="宋体" w:cs="宋体"/>
          <w:b/>
          <w:sz w:val="24"/>
        </w:rPr>
      </w:pPr>
      <w:r>
        <w:rPr>
          <w:rFonts w:ascii="宋体" w:hAnsi="宋体"/>
          <w:sz w:val="24"/>
        </w:rPr>
        <w:t>7.</w:t>
      </w:r>
      <w:r>
        <w:rPr>
          <w:rFonts w:ascii="宋体" w:hAnsi="宋体" w:hint="eastAsia"/>
          <w:b/>
          <w:sz w:val="24"/>
        </w:rPr>
        <w:t>强化作业监控。</w:t>
      </w:r>
      <w:r>
        <w:rPr>
          <w:rFonts w:ascii="宋体" w:hAnsi="宋体" w:hint="eastAsia"/>
          <w:sz w:val="24"/>
        </w:rPr>
        <w:t>认真贯彻市教委《加强本市义务教育学校作业管理相关措施的通知》和《本市落实义务教育阶段学生减负增效工作实施意见》的文件精神，</w:t>
      </w:r>
      <w:r>
        <w:rPr>
          <w:rFonts w:ascii="宋体" w:hAnsi="宋体" w:cs="宋体" w:hint="eastAsia"/>
          <w:kern w:val="0"/>
          <w:sz w:val="24"/>
        </w:rPr>
        <w:t>加大作业监控力度，</w:t>
      </w:r>
      <w:r>
        <w:rPr>
          <w:rFonts w:ascii="宋体" w:hAnsi="宋体" w:hint="eastAsia"/>
          <w:sz w:val="24"/>
        </w:rPr>
        <w:t>积极开展</w:t>
      </w:r>
      <w:r>
        <w:rPr>
          <w:rFonts w:ascii="宋体" w:hAnsi="宋体" w:cs="宋体" w:hint="eastAsia"/>
          <w:kern w:val="0"/>
          <w:sz w:val="24"/>
        </w:rPr>
        <w:t>作业设计、评价和讲评的实践研究，提高作业的有效性，</w:t>
      </w:r>
      <w:r>
        <w:rPr>
          <w:rFonts w:ascii="宋体" w:hAnsi="宋体" w:hint="eastAsia"/>
          <w:sz w:val="24"/>
        </w:rPr>
        <w:t>确保“控量提质”。</w:t>
      </w:r>
    </w:p>
    <w:p w:rsidR="007036C2" w:rsidRDefault="00BA749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8.</w:t>
      </w:r>
      <w:r>
        <w:rPr>
          <w:rFonts w:ascii="宋体" w:hAnsi="宋体" w:cs="宋体" w:hint="eastAsia"/>
          <w:b/>
          <w:kern w:val="0"/>
          <w:sz w:val="24"/>
        </w:rPr>
        <w:t>创新学习活动。</w:t>
      </w:r>
      <w:r>
        <w:rPr>
          <w:rFonts w:ascii="宋体" w:hAnsi="宋体" w:cs="宋体" w:hint="eastAsia"/>
          <w:kern w:val="0"/>
          <w:sz w:val="24"/>
        </w:rPr>
        <w:t>继续做好零起点工作，做好一年级线上家长开放日活动。通过课程内容的转化、整合与优化，将“小主综”课程向中高年级递进、拓展；将研究的着力点从“项目活动”向“</w:t>
      </w:r>
      <w:r>
        <w:rPr>
          <w:rFonts w:ascii="宋体" w:hAnsi="宋体" w:cs="宋体" w:hint="eastAsia"/>
          <w:kern w:val="0"/>
          <w:sz w:val="24"/>
        </w:rPr>
        <w:t>跨学科项目”“学科项目”突破。注重学习活动过程资料的积累和经验总结提炼。</w:t>
      </w:r>
    </w:p>
    <w:p w:rsidR="007036C2" w:rsidRDefault="00BA749B">
      <w:pPr>
        <w:spacing w:line="360" w:lineRule="auto"/>
        <w:ind w:firstLine="482"/>
        <w:rPr>
          <w:rFonts w:cs="Calibri"/>
          <w:b/>
          <w:sz w:val="24"/>
        </w:rPr>
      </w:pPr>
      <w:r>
        <w:rPr>
          <w:rFonts w:ascii="宋体" w:hAnsi="宋体" w:cs="宋体" w:hint="eastAsia"/>
          <w:b/>
          <w:sz w:val="24"/>
        </w:rPr>
        <w:t>（三）科研工作：做强特色线</w:t>
      </w:r>
    </w:p>
    <w:p w:rsidR="007036C2" w:rsidRDefault="00BA749B">
      <w:pPr>
        <w:topLinePunct/>
        <w:spacing w:line="360" w:lineRule="auto"/>
        <w:ind w:firstLineChars="200" w:firstLine="480"/>
        <w:textAlignment w:val="top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szCs w:val="24"/>
        </w:rPr>
        <w:t>9.</w:t>
      </w:r>
      <w:r>
        <w:rPr>
          <w:rFonts w:ascii="宋体" w:hAnsi="宋体" w:cs="宋体" w:hint="eastAsia"/>
          <w:b/>
          <w:kern w:val="0"/>
          <w:sz w:val="24"/>
          <w:szCs w:val="24"/>
        </w:rPr>
        <w:t>创新课程实施。</w:t>
      </w:r>
      <w:r>
        <w:rPr>
          <w:rFonts w:ascii="宋体" w:hAnsi="宋体" w:cs="宋体" w:hint="eastAsia"/>
          <w:kern w:val="0"/>
          <w:sz w:val="24"/>
          <w:szCs w:val="24"/>
        </w:rPr>
        <w:t>依托市级平台，借助专家资源，</w:t>
      </w:r>
      <w:r>
        <w:rPr>
          <w:rFonts w:ascii="宋体" w:cs="宋体" w:hint="eastAsia"/>
          <w:kern w:val="0"/>
          <w:sz w:val="24"/>
          <w:szCs w:val="24"/>
        </w:rPr>
        <w:t>继续开展</w:t>
      </w:r>
      <w:r>
        <w:rPr>
          <w:rFonts w:ascii="宋体" w:hAnsi="宋体" w:cs="宋体" w:hint="eastAsia"/>
          <w:kern w:val="0"/>
          <w:sz w:val="24"/>
          <w:szCs w:val="24"/>
        </w:rPr>
        <w:t>上海市中小学提升课程领导力行动项目研究，实现提质增效。动态优化“绿色新天地”统整式主题活动课程</w:t>
      </w:r>
      <w:r>
        <w:rPr>
          <w:rFonts w:ascii="宋体" w:hAnsi="宋体" w:cs="宋体" w:hint="eastAsia"/>
          <w:kern w:val="0"/>
          <w:sz w:val="24"/>
        </w:rPr>
        <w:t>，在课程实施过程中，不断修改完善“顶层设计”。采用分散与集中相结合的方式开展“别了，我爱的母校”等主题活动，形成六大项目组联动、教师协同、家校互动、资源共享的操作机制。同时，学校将对此项目的背景、进展、阶段成果与后续思考等进行回顾、总结、提炼，完成项目中期评估。</w:t>
      </w:r>
    </w:p>
    <w:p w:rsidR="007036C2" w:rsidRDefault="00BA749B">
      <w:pPr>
        <w:spacing w:line="360" w:lineRule="auto"/>
        <w:ind w:firstLineChars="200"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（四）德育：做宽育人线</w:t>
      </w:r>
    </w:p>
    <w:p w:rsidR="007036C2" w:rsidRDefault="00BA749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cs="宋体"/>
          <w:sz w:val="24"/>
        </w:rPr>
        <w:t>10.</w:t>
      </w:r>
      <w:r>
        <w:rPr>
          <w:rFonts w:ascii="宋体" w:hAnsi="宋体" w:cs="宋体" w:hint="eastAsia"/>
          <w:b/>
          <w:sz w:val="24"/>
          <w:szCs w:val="24"/>
        </w:rPr>
        <w:t>丰富校园文化。</w:t>
      </w:r>
      <w:r>
        <w:rPr>
          <w:rFonts w:ascii="宋体" w:hAnsi="宋体" w:hint="eastAsia"/>
          <w:sz w:val="24"/>
          <w:lang w:val="zh-CN"/>
        </w:rPr>
        <w:t>迎接中国共产党成立</w:t>
      </w:r>
      <w:r>
        <w:rPr>
          <w:rFonts w:ascii="宋体" w:hAnsi="宋体"/>
          <w:sz w:val="24"/>
          <w:lang w:val="zh-CN"/>
        </w:rPr>
        <w:t>100</w:t>
      </w:r>
      <w:r>
        <w:rPr>
          <w:rFonts w:ascii="宋体" w:hAnsi="宋体" w:hint="eastAsia"/>
          <w:sz w:val="24"/>
          <w:lang w:val="zh-CN"/>
        </w:rPr>
        <w:t>周年，组织“学四史、诵祖国，做新时代好少年”主题活动；举行</w:t>
      </w:r>
      <w:r>
        <w:rPr>
          <w:rFonts w:ascii="宋体" w:hAnsi="宋体" w:cs="宋体" w:hint="eastAsia"/>
          <w:color w:val="000000"/>
          <w:sz w:val="24"/>
          <w:szCs w:val="24"/>
        </w:rPr>
        <w:t>“听，我们讲那过去的故事”开学典礼；</w:t>
      </w:r>
      <w:r>
        <w:rPr>
          <w:rFonts w:ascii="宋体" w:hAnsi="宋体" w:cs="宋体" w:hint="eastAsia"/>
          <w:bCs/>
          <w:color w:val="000000"/>
          <w:spacing w:val="-3"/>
          <w:sz w:val="24"/>
          <w:szCs w:val="24"/>
        </w:rPr>
        <w:t>开展“海华学生学四史</w:t>
      </w:r>
      <w:r>
        <w:rPr>
          <w:rFonts w:ascii="宋体" w:hAnsi="宋体" w:cs="宋体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spacing w:val="-3"/>
          <w:sz w:val="24"/>
          <w:szCs w:val="24"/>
        </w:rPr>
        <w:t>迎接建党</w:t>
      </w:r>
      <w:r>
        <w:rPr>
          <w:rFonts w:ascii="宋体" w:hAnsi="宋体" w:cs="宋体"/>
          <w:bCs/>
          <w:color w:val="000000"/>
          <w:spacing w:val="-3"/>
          <w:sz w:val="24"/>
          <w:szCs w:val="24"/>
        </w:rPr>
        <w:t>100</w:t>
      </w:r>
      <w:r>
        <w:rPr>
          <w:rFonts w:ascii="宋体" w:hAnsi="宋体" w:cs="宋体" w:hint="eastAsia"/>
          <w:bCs/>
          <w:color w:val="000000"/>
          <w:spacing w:val="-3"/>
          <w:sz w:val="24"/>
          <w:szCs w:val="24"/>
        </w:rPr>
        <w:t>周年”知识竞赛；进行“六一”展演；</w:t>
      </w:r>
      <w:r>
        <w:rPr>
          <w:rFonts w:ascii="宋体" w:hAnsi="宋体" w:hint="eastAsia"/>
          <w:sz w:val="24"/>
          <w:lang w:val="zh-CN"/>
        </w:rPr>
        <w:t>结合红色资源、阵地资源等的整合利用，提高“四史”教育活动落实的广泛性</w:t>
      </w:r>
      <w:r>
        <w:rPr>
          <w:rFonts w:ascii="宋体" w:hAnsi="宋体" w:hint="eastAsia"/>
          <w:sz w:val="24"/>
          <w:lang w:val="zh-CN"/>
        </w:rPr>
        <w:lastRenderedPageBreak/>
        <w:t>和有效性。</w:t>
      </w:r>
    </w:p>
    <w:p w:rsidR="007036C2" w:rsidRDefault="00BA749B">
      <w:pPr>
        <w:pStyle w:val="a3"/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11.</w:t>
      </w:r>
      <w:r>
        <w:rPr>
          <w:rFonts w:ascii="宋体" w:hAnsi="宋体" w:cs="宋体" w:hint="eastAsia"/>
          <w:b/>
          <w:sz w:val="24"/>
          <w:szCs w:val="24"/>
        </w:rPr>
        <w:t>重视思政工作。</w:t>
      </w:r>
      <w:r>
        <w:rPr>
          <w:rFonts w:ascii="宋体" w:hAnsi="宋体" w:cs="宋体" w:hint="eastAsia"/>
          <w:sz w:val="24"/>
          <w:szCs w:val="24"/>
        </w:rPr>
        <w:t>以思政课题为依托，推进学校思政课程一体化建设。召开思政课程建设推进大会，</w:t>
      </w:r>
      <w:r>
        <w:rPr>
          <w:rFonts w:ascii="宋体" w:hAnsi="宋体" w:cs="宋体" w:hint="eastAsia"/>
          <w:color w:val="2B2B2B"/>
          <w:sz w:val="24"/>
          <w:szCs w:val="24"/>
          <w:shd w:val="clear" w:color="auto" w:fill="FFFFFF"/>
        </w:rPr>
        <w:t>注重挖掘各类课程的思政元素和价值元素，加强思政课程在教学内容、教学模式、教学实践和教学组织方面改进和优化，通过</w:t>
      </w:r>
      <w:r>
        <w:rPr>
          <w:rFonts w:ascii="宋体" w:cs="宋体" w:hint="eastAsia"/>
          <w:color w:val="2B2B2B"/>
          <w:sz w:val="24"/>
          <w:szCs w:val="24"/>
          <w:shd w:val="clear" w:color="auto" w:fill="FFFFFF"/>
        </w:rPr>
        <w:t>“</w:t>
      </w:r>
      <w:r>
        <w:rPr>
          <w:rFonts w:ascii="宋体" w:hAnsi="宋体" w:cs="宋体" w:hint="eastAsia"/>
          <w:color w:val="2B2B2B"/>
          <w:sz w:val="24"/>
          <w:szCs w:val="24"/>
          <w:shd w:val="clear" w:color="auto" w:fill="FFFFFF"/>
        </w:rPr>
        <w:t>思政课程</w:t>
      </w:r>
      <w:r>
        <w:rPr>
          <w:rFonts w:ascii="宋体" w:cs="宋体" w:hint="eastAsia"/>
          <w:color w:val="2B2B2B"/>
          <w:sz w:val="24"/>
          <w:szCs w:val="24"/>
          <w:shd w:val="clear" w:color="auto" w:fill="FFFFFF"/>
        </w:rPr>
        <w:t>”</w:t>
      </w:r>
      <w:r>
        <w:rPr>
          <w:rFonts w:ascii="宋体" w:hAnsi="宋体" w:cs="宋体" w:hint="eastAsia"/>
          <w:color w:val="2B2B2B"/>
          <w:sz w:val="24"/>
          <w:szCs w:val="24"/>
          <w:shd w:val="clear" w:color="auto" w:fill="FFFFFF"/>
        </w:rPr>
        <w:t>与</w:t>
      </w:r>
      <w:r>
        <w:rPr>
          <w:rFonts w:ascii="宋体" w:cs="宋体" w:hint="eastAsia"/>
          <w:color w:val="2B2B2B"/>
          <w:sz w:val="24"/>
          <w:szCs w:val="24"/>
          <w:shd w:val="clear" w:color="auto" w:fill="FFFFFF"/>
        </w:rPr>
        <w:t>“</w:t>
      </w:r>
      <w:r>
        <w:rPr>
          <w:rFonts w:ascii="宋体" w:hAnsi="宋体" w:cs="宋体" w:hint="eastAsia"/>
          <w:color w:val="2B2B2B"/>
          <w:sz w:val="24"/>
          <w:szCs w:val="24"/>
          <w:shd w:val="clear" w:color="auto" w:fill="FFFFFF"/>
        </w:rPr>
        <w:t>课程思政</w:t>
      </w:r>
      <w:r>
        <w:rPr>
          <w:rFonts w:ascii="宋体" w:cs="宋体" w:hint="eastAsia"/>
          <w:color w:val="2B2B2B"/>
          <w:sz w:val="24"/>
          <w:szCs w:val="24"/>
          <w:shd w:val="clear" w:color="auto" w:fill="FFFFFF"/>
        </w:rPr>
        <w:t>”</w:t>
      </w:r>
      <w:r>
        <w:rPr>
          <w:rFonts w:ascii="宋体" w:hAnsi="宋体" w:cs="宋体" w:hint="eastAsia"/>
          <w:color w:val="2B2B2B"/>
          <w:sz w:val="24"/>
          <w:szCs w:val="24"/>
          <w:shd w:val="clear" w:color="auto" w:fill="FFFFFF"/>
        </w:rPr>
        <w:t>协同育人。</w:t>
      </w:r>
    </w:p>
    <w:p w:rsidR="007036C2" w:rsidRDefault="00BA749B">
      <w:pPr>
        <w:spacing w:line="360" w:lineRule="auto"/>
        <w:ind w:firstLine="482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（五）信息</w:t>
      </w:r>
      <w:r>
        <w:rPr>
          <w:rFonts w:ascii="宋体" w:hAnsi="宋体" w:cs="宋体"/>
          <w:b/>
          <w:sz w:val="24"/>
        </w:rPr>
        <w:t>:</w:t>
      </w:r>
      <w:r>
        <w:rPr>
          <w:rFonts w:ascii="宋体" w:hAnsi="宋体" w:cs="宋体" w:hint="eastAsia"/>
          <w:b/>
          <w:sz w:val="24"/>
        </w:rPr>
        <w:t>做好共生线</w:t>
      </w:r>
    </w:p>
    <w:p w:rsidR="007036C2" w:rsidRPr="00E8662F" w:rsidRDefault="00BA749B" w:rsidP="00E8662F">
      <w:pPr>
        <w:spacing w:line="360" w:lineRule="auto"/>
        <w:ind w:firstLineChars="224" w:firstLine="538"/>
        <w:rPr>
          <w:rFonts w:asci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12.</w:t>
      </w:r>
      <w:r>
        <w:rPr>
          <w:rFonts w:asci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保障课程推进。</w:t>
      </w:r>
      <w:r>
        <w:rPr>
          <w:rFonts w:ascii="宋体" w:hAnsi="宋体" w:hint="eastAsia"/>
          <w:sz w:val="24"/>
          <w:szCs w:val="24"/>
        </w:rPr>
        <w:t>结合课程领导力项目的研究实施，</w:t>
      </w:r>
      <w:r>
        <w:rPr>
          <w:rFonts w:ascii="宋体" w:hAnsi="宋体" w:hint="eastAsia"/>
          <w:bCs/>
          <w:sz w:val="24"/>
          <w:szCs w:val="24"/>
        </w:rPr>
        <w:t>积极探索与课题相关的信息资源与素材的收集，</w:t>
      </w:r>
      <w:r>
        <w:rPr>
          <w:rFonts w:ascii="宋体" w:hAnsi="宋体" w:hint="eastAsia"/>
          <w:sz w:val="24"/>
          <w:szCs w:val="24"/>
        </w:rPr>
        <w:t>继续完善信息纵向校本课程的开发；同时，与</w:t>
      </w:r>
      <w:r>
        <w:rPr>
          <w:rFonts w:hint="eastAsia"/>
          <w:sz w:val="24"/>
          <w:szCs w:val="24"/>
        </w:rPr>
        <w:t>各项目组加强沟通与联动，</w:t>
      </w:r>
      <w:r>
        <w:rPr>
          <w:rFonts w:ascii="宋体" w:hAnsi="宋体" w:hint="eastAsia"/>
          <w:sz w:val="24"/>
          <w:szCs w:val="24"/>
        </w:rPr>
        <w:t>为横向各项目组</w:t>
      </w:r>
      <w:r>
        <w:rPr>
          <w:rFonts w:hint="eastAsia"/>
          <w:sz w:val="24"/>
          <w:szCs w:val="24"/>
        </w:rPr>
        <w:t>提供信息技术的咨询与支撑服务。协助教育教学，做好“易动课堂”软件的教师培训与公开课教学工作。</w:t>
      </w:r>
      <w:bookmarkStart w:id="0" w:name="_GoBack"/>
      <w:bookmarkEnd w:id="0"/>
    </w:p>
    <w:sectPr w:rsidR="007036C2" w:rsidRPr="00E8662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9B" w:rsidRDefault="00BA749B">
      <w:r>
        <w:separator/>
      </w:r>
    </w:p>
  </w:endnote>
  <w:endnote w:type="continuationSeparator" w:id="0">
    <w:p w:rsidR="00BA749B" w:rsidRDefault="00B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GPDBG+?????">
    <w:altName w:val="Arial Unicode M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C2" w:rsidRDefault="00BA749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36C2" w:rsidRDefault="007036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C2" w:rsidRDefault="00BA749B">
    <w:pPr>
      <w:pStyle w:val="a5"/>
      <w:ind w:firstLineChars="2300" w:firstLine="4140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8662F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8662F">
      <w:rPr>
        <w:b/>
        <w:bCs/>
        <w:noProof/>
      </w:rPr>
      <w:t>3</w:t>
    </w:r>
    <w:r>
      <w:rPr>
        <w:b/>
        <w:bCs/>
      </w:rPr>
      <w:fldChar w:fldCharType="end"/>
    </w:r>
  </w:p>
  <w:p w:rsidR="007036C2" w:rsidRDefault="007036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9B" w:rsidRDefault="00BA749B">
      <w:r>
        <w:separator/>
      </w:r>
    </w:p>
  </w:footnote>
  <w:footnote w:type="continuationSeparator" w:id="0">
    <w:p w:rsidR="00BA749B" w:rsidRDefault="00BA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B6A"/>
    <w:rsid w:val="000026FB"/>
    <w:rsid w:val="00005DEE"/>
    <w:rsid w:val="00010081"/>
    <w:rsid w:val="0001145D"/>
    <w:rsid w:val="0003333B"/>
    <w:rsid w:val="0003384D"/>
    <w:rsid w:val="00034A87"/>
    <w:rsid w:val="000362CE"/>
    <w:rsid w:val="00037E60"/>
    <w:rsid w:val="0004238C"/>
    <w:rsid w:val="00047F1C"/>
    <w:rsid w:val="00053430"/>
    <w:rsid w:val="000602A3"/>
    <w:rsid w:val="00066F79"/>
    <w:rsid w:val="0007565F"/>
    <w:rsid w:val="0009022D"/>
    <w:rsid w:val="0009352E"/>
    <w:rsid w:val="000955B0"/>
    <w:rsid w:val="00095BCE"/>
    <w:rsid w:val="000A266A"/>
    <w:rsid w:val="000A5BDF"/>
    <w:rsid w:val="000B2C10"/>
    <w:rsid w:val="000B2C9D"/>
    <w:rsid w:val="000B376D"/>
    <w:rsid w:val="000C22C4"/>
    <w:rsid w:val="000C23B4"/>
    <w:rsid w:val="000C2C0C"/>
    <w:rsid w:val="000C2DF1"/>
    <w:rsid w:val="000D1069"/>
    <w:rsid w:val="000D3977"/>
    <w:rsid w:val="000D6D92"/>
    <w:rsid w:val="000F3883"/>
    <w:rsid w:val="000F70C5"/>
    <w:rsid w:val="00103080"/>
    <w:rsid w:val="0011359E"/>
    <w:rsid w:val="00113C1A"/>
    <w:rsid w:val="00124A60"/>
    <w:rsid w:val="00124AFA"/>
    <w:rsid w:val="001318C5"/>
    <w:rsid w:val="00131DEF"/>
    <w:rsid w:val="00135253"/>
    <w:rsid w:val="001359CB"/>
    <w:rsid w:val="00142529"/>
    <w:rsid w:val="00142D4B"/>
    <w:rsid w:val="00150BF8"/>
    <w:rsid w:val="0015531C"/>
    <w:rsid w:val="00160371"/>
    <w:rsid w:val="001665B9"/>
    <w:rsid w:val="00167285"/>
    <w:rsid w:val="00167FD0"/>
    <w:rsid w:val="00173B47"/>
    <w:rsid w:val="001755F2"/>
    <w:rsid w:val="00193F9D"/>
    <w:rsid w:val="0019697F"/>
    <w:rsid w:val="001A3CE8"/>
    <w:rsid w:val="001B36FB"/>
    <w:rsid w:val="001B4DA0"/>
    <w:rsid w:val="001B7230"/>
    <w:rsid w:val="001E0B5F"/>
    <w:rsid w:val="001E1A25"/>
    <w:rsid w:val="001E1BC2"/>
    <w:rsid w:val="001E48D1"/>
    <w:rsid w:val="001E51D7"/>
    <w:rsid w:val="001E616C"/>
    <w:rsid w:val="001E7963"/>
    <w:rsid w:val="001F05D5"/>
    <w:rsid w:val="001F21C9"/>
    <w:rsid w:val="001F50D9"/>
    <w:rsid w:val="001F6A38"/>
    <w:rsid w:val="002043A9"/>
    <w:rsid w:val="00206F20"/>
    <w:rsid w:val="002142E9"/>
    <w:rsid w:val="002154AA"/>
    <w:rsid w:val="00216B31"/>
    <w:rsid w:val="0022480F"/>
    <w:rsid w:val="0022647A"/>
    <w:rsid w:val="002275E5"/>
    <w:rsid w:val="002342CD"/>
    <w:rsid w:val="002417F9"/>
    <w:rsid w:val="002456A0"/>
    <w:rsid w:val="00247291"/>
    <w:rsid w:val="00257BE1"/>
    <w:rsid w:val="00257DB0"/>
    <w:rsid w:val="00271995"/>
    <w:rsid w:val="002756B0"/>
    <w:rsid w:val="00280233"/>
    <w:rsid w:val="0028318C"/>
    <w:rsid w:val="002869E9"/>
    <w:rsid w:val="0029359D"/>
    <w:rsid w:val="002974C7"/>
    <w:rsid w:val="002A1107"/>
    <w:rsid w:val="002C1266"/>
    <w:rsid w:val="002C5A46"/>
    <w:rsid w:val="002D2DA3"/>
    <w:rsid w:val="002D6417"/>
    <w:rsid w:val="002D6BAD"/>
    <w:rsid w:val="002D6D84"/>
    <w:rsid w:val="002D740A"/>
    <w:rsid w:val="002E2BC8"/>
    <w:rsid w:val="002E380A"/>
    <w:rsid w:val="002E5F25"/>
    <w:rsid w:val="002E6374"/>
    <w:rsid w:val="002F1F9B"/>
    <w:rsid w:val="002F5ADF"/>
    <w:rsid w:val="00303A0A"/>
    <w:rsid w:val="003157F0"/>
    <w:rsid w:val="0033564F"/>
    <w:rsid w:val="0033729D"/>
    <w:rsid w:val="0034663D"/>
    <w:rsid w:val="00354D0A"/>
    <w:rsid w:val="003614E5"/>
    <w:rsid w:val="00373713"/>
    <w:rsid w:val="00375BCC"/>
    <w:rsid w:val="00377575"/>
    <w:rsid w:val="00393024"/>
    <w:rsid w:val="003B2FD6"/>
    <w:rsid w:val="003B3019"/>
    <w:rsid w:val="003B4000"/>
    <w:rsid w:val="003B76B1"/>
    <w:rsid w:val="003B7868"/>
    <w:rsid w:val="003C01D9"/>
    <w:rsid w:val="003D2F1C"/>
    <w:rsid w:val="003D57A5"/>
    <w:rsid w:val="003D6BF2"/>
    <w:rsid w:val="003D763E"/>
    <w:rsid w:val="003E7EF0"/>
    <w:rsid w:val="003F06A8"/>
    <w:rsid w:val="003F23E1"/>
    <w:rsid w:val="003F3F3F"/>
    <w:rsid w:val="004008A3"/>
    <w:rsid w:val="00400C3B"/>
    <w:rsid w:val="00400E3D"/>
    <w:rsid w:val="00401E5A"/>
    <w:rsid w:val="00403EF6"/>
    <w:rsid w:val="004048DF"/>
    <w:rsid w:val="00415ADA"/>
    <w:rsid w:val="00417026"/>
    <w:rsid w:val="00427A85"/>
    <w:rsid w:val="00442DFD"/>
    <w:rsid w:val="00446BBA"/>
    <w:rsid w:val="00447A21"/>
    <w:rsid w:val="0045011A"/>
    <w:rsid w:val="00452E65"/>
    <w:rsid w:val="0045729A"/>
    <w:rsid w:val="004648B3"/>
    <w:rsid w:val="00465872"/>
    <w:rsid w:val="00466BB4"/>
    <w:rsid w:val="004811B8"/>
    <w:rsid w:val="00481A44"/>
    <w:rsid w:val="004830F1"/>
    <w:rsid w:val="00485299"/>
    <w:rsid w:val="00491724"/>
    <w:rsid w:val="004934ED"/>
    <w:rsid w:val="00495454"/>
    <w:rsid w:val="00497AE2"/>
    <w:rsid w:val="004A74C4"/>
    <w:rsid w:val="004B0C73"/>
    <w:rsid w:val="004C5BDD"/>
    <w:rsid w:val="004C71ED"/>
    <w:rsid w:val="004D187F"/>
    <w:rsid w:val="004E7EBF"/>
    <w:rsid w:val="004F091A"/>
    <w:rsid w:val="00502278"/>
    <w:rsid w:val="00503E99"/>
    <w:rsid w:val="005070B5"/>
    <w:rsid w:val="0050789F"/>
    <w:rsid w:val="00511339"/>
    <w:rsid w:val="00516DD5"/>
    <w:rsid w:val="00530E9F"/>
    <w:rsid w:val="0053518A"/>
    <w:rsid w:val="00544309"/>
    <w:rsid w:val="005524FB"/>
    <w:rsid w:val="0056156D"/>
    <w:rsid w:val="00577B7E"/>
    <w:rsid w:val="00581D08"/>
    <w:rsid w:val="0059224B"/>
    <w:rsid w:val="00593A72"/>
    <w:rsid w:val="00595E39"/>
    <w:rsid w:val="00596C42"/>
    <w:rsid w:val="005A3D65"/>
    <w:rsid w:val="005A5CF5"/>
    <w:rsid w:val="005A6D7B"/>
    <w:rsid w:val="005B01DA"/>
    <w:rsid w:val="005B17AD"/>
    <w:rsid w:val="005B1C7E"/>
    <w:rsid w:val="005B3660"/>
    <w:rsid w:val="005C12A3"/>
    <w:rsid w:val="005D36C3"/>
    <w:rsid w:val="005D44C2"/>
    <w:rsid w:val="005E6957"/>
    <w:rsid w:val="005E7663"/>
    <w:rsid w:val="005F5D35"/>
    <w:rsid w:val="00606260"/>
    <w:rsid w:val="00612BF1"/>
    <w:rsid w:val="00614A2B"/>
    <w:rsid w:val="00616360"/>
    <w:rsid w:val="00617AEF"/>
    <w:rsid w:val="006253FA"/>
    <w:rsid w:val="0063412D"/>
    <w:rsid w:val="006342DA"/>
    <w:rsid w:val="00662A9D"/>
    <w:rsid w:val="00673C47"/>
    <w:rsid w:val="00675E3B"/>
    <w:rsid w:val="006768A6"/>
    <w:rsid w:val="006A4FAF"/>
    <w:rsid w:val="006B2D2B"/>
    <w:rsid w:val="006B3C6C"/>
    <w:rsid w:val="006B76C6"/>
    <w:rsid w:val="006C5BC7"/>
    <w:rsid w:val="006C69A3"/>
    <w:rsid w:val="006D5824"/>
    <w:rsid w:val="006D6F1B"/>
    <w:rsid w:val="006E55C7"/>
    <w:rsid w:val="006F04D5"/>
    <w:rsid w:val="006F22B8"/>
    <w:rsid w:val="006F35C7"/>
    <w:rsid w:val="006F52A4"/>
    <w:rsid w:val="006F6DA6"/>
    <w:rsid w:val="00701349"/>
    <w:rsid w:val="007036C2"/>
    <w:rsid w:val="007067B3"/>
    <w:rsid w:val="00713BFC"/>
    <w:rsid w:val="00716A08"/>
    <w:rsid w:val="00717C77"/>
    <w:rsid w:val="0072119F"/>
    <w:rsid w:val="007235F6"/>
    <w:rsid w:val="00727EEB"/>
    <w:rsid w:val="0073416C"/>
    <w:rsid w:val="00740E90"/>
    <w:rsid w:val="00744770"/>
    <w:rsid w:val="007610A2"/>
    <w:rsid w:val="00770C0F"/>
    <w:rsid w:val="00791CD7"/>
    <w:rsid w:val="0079757E"/>
    <w:rsid w:val="007A06A4"/>
    <w:rsid w:val="007A7A09"/>
    <w:rsid w:val="007B2D1C"/>
    <w:rsid w:val="007B3E26"/>
    <w:rsid w:val="007C634C"/>
    <w:rsid w:val="007D0E55"/>
    <w:rsid w:val="007E01F9"/>
    <w:rsid w:val="007E6BCC"/>
    <w:rsid w:val="007F3117"/>
    <w:rsid w:val="0080026B"/>
    <w:rsid w:val="00803D11"/>
    <w:rsid w:val="00813CFE"/>
    <w:rsid w:val="00820619"/>
    <w:rsid w:val="00822CB6"/>
    <w:rsid w:val="008266A0"/>
    <w:rsid w:val="00827B47"/>
    <w:rsid w:val="00830A84"/>
    <w:rsid w:val="00844B91"/>
    <w:rsid w:val="0085093C"/>
    <w:rsid w:val="00852097"/>
    <w:rsid w:val="00857CC9"/>
    <w:rsid w:val="00864F7D"/>
    <w:rsid w:val="008818CD"/>
    <w:rsid w:val="008837D2"/>
    <w:rsid w:val="00894EEE"/>
    <w:rsid w:val="008A098E"/>
    <w:rsid w:val="008A25F7"/>
    <w:rsid w:val="008B5FBB"/>
    <w:rsid w:val="008C48CC"/>
    <w:rsid w:val="008D7524"/>
    <w:rsid w:val="008F0E51"/>
    <w:rsid w:val="008F1406"/>
    <w:rsid w:val="008F24C9"/>
    <w:rsid w:val="008F6DAC"/>
    <w:rsid w:val="00900E4C"/>
    <w:rsid w:val="00904CA2"/>
    <w:rsid w:val="00920F49"/>
    <w:rsid w:val="0092194C"/>
    <w:rsid w:val="00921EF8"/>
    <w:rsid w:val="0092548A"/>
    <w:rsid w:val="00925859"/>
    <w:rsid w:val="00926DDA"/>
    <w:rsid w:val="00934409"/>
    <w:rsid w:val="009448FA"/>
    <w:rsid w:val="00945CD9"/>
    <w:rsid w:val="00950224"/>
    <w:rsid w:val="009524AE"/>
    <w:rsid w:val="00953811"/>
    <w:rsid w:val="00957B41"/>
    <w:rsid w:val="00962401"/>
    <w:rsid w:val="00963E27"/>
    <w:rsid w:val="0096704B"/>
    <w:rsid w:val="009746E8"/>
    <w:rsid w:val="00977459"/>
    <w:rsid w:val="009819AF"/>
    <w:rsid w:val="00996712"/>
    <w:rsid w:val="009C0E95"/>
    <w:rsid w:val="009C251C"/>
    <w:rsid w:val="009C346A"/>
    <w:rsid w:val="009C5F62"/>
    <w:rsid w:val="009C660E"/>
    <w:rsid w:val="009E1134"/>
    <w:rsid w:val="009F36C9"/>
    <w:rsid w:val="00A0478A"/>
    <w:rsid w:val="00A049C6"/>
    <w:rsid w:val="00A418ED"/>
    <w:rsid w:val="00A45BF9"/>
    <w:rsid w:val="00A45F98"/>
    <w:rsid w:val="00A46C8B"/>
    <w:rsid w:val="00A471C6"/>
    <w:rsid w:val="00A50D61"/>
    <w:rsid w:val="00A53E55"/>
    <w:rsid w:val="00A54352"/>
    <w:rsid w:val="00A623C5"/>
    <w:rsid w:val="00A63357"/>
    <w:rsid w:val="00A6492A"/>
    <w:rsid w:val="00A67A2C"/>
    <w:rsid w:val="00A816D0"/>
    <w:rsid w:val="00A8595A"/>
    <w:rsid w:val="00A8613C"/>
    <w:rsid w:val="00A86C6D"/>
    <w:rsid w:val="00A90C95"/>
    <w:rsid w:val="00A964E3"/>
    <w:rsid w:val="00AA5E24"/>
    <w:rsid w:val="00AB04DE"/>
    <w:rsid w:val="00AB3DDE"/>
    <w:rsid w:val="00AB43D3"/>
    <w:rsid w:val="00AC1BCC"/>
    <w:rsid w:val="00AE2DF3"/>
    <w:rsid w:val="00AE4A70"/>
    <w:rsid w:val="00AE4EB6"/>
    <w:rsid w:val="00AF35F8"/>
    <w:rsid w:val="00B009B7"/>
    <w:rsid w:val="00B03BDA"/>
    <w:rsid w:val="00B27CC3"/>
    <w:rsid w:val="00B33C0B"/>
    <w:rsid w:val="00B43F47"/>
    <w:rsid w:val="00B52EB4"/>
    <w:rsid w:val="00B55C5C"/>
    <w:rsid w:val="00B7086A"/>
    <w:rsid w:val="00B73ED9"/>
    <w:rsid w:val="00B7777D"/>
    <w:rsid w:val="00B81B12"/>
    <w:rsid w:val="00B822FE"/>
    <w:rsid w:val="00B83D98"/>
    <w:rsid w:val="00B8675B"/>
    <w:rsid w:val="00B92826"/>
    <w:rsid w:val="00B96334"/>
    <w:rsid w:val="00BA3D92"/>
    <w:rsid w:val="00BA749B"/>
    <w:rsid w:val="00BB52AE"/>
    <w:rsid w:val="00BC0337"/>
    <w:rsid w:val="00BD5B6A"/>
    <w:rsid w:val="00BD7B49"/>
    <w:rsid w:val="00BE19CC"/>
    <w:rsid w:val="00BE313A"/>
    <w:rsid w:val="00BE7F8C"/>
    <w:rsid w:val="00BF074F"/>
    <w:rsid w:val="00BF0CD5"/>
    <w:rsid w:val="00BF5059"/>
    <w:rsid w:val="00C05273"/>
    <w:rsid w:val="00C0590E"/>
    <w:rsid w:val="00C0792F"/>
    <w:rsid w:val="00C1195C"/>
    <w:rsid w:val="00C12409"/>
    <w:rsid w:val="00C313EE"/>
    <w:rsid w:val="00C45F4B"/>
    <w:rsid w:val="00C52EE3"/>
    <w:rsid w:val="00C55CA9"/>
    <w:rsid w:val="00C56C7A"/>
    <w:rsid w:val="00C57026"/>
    <w:rsid w:val="00C67E71"/>
    <w:rsid w:val="00C7517F"/>
    <w:rsid w:val="00C86CF6"/>
    <w:rsid w:val="00C91028"/>
    <w:rsid w:val="00C95342"/>
    <w:rsid w:val="00C9658F"/>
    <w:rsid w:val="00C97064"/>
    <w:rsid w:val="00CC00A6"/>
    <w:rsid w:val="00CC5C70"/>
    <w:rsid w:val="00CC7A28"/>
    <w:rsid w:val="00CC7CAA"/>
    <w:rsid w:val="00CD05B2"/>
    <w:rsid w:val="00CE3713"/>
    <w:rsid w:val="00CE3BD0"/>
    <w:rsid w:val="00CE6442"/>
    <w:rsid w:val="00CF567E"/>
    <w:rsid w:val="00CF6750"/>
    <w:rsid w:val="00D0707F"/>
    <w:rsid w:val="00D228C0"/>
    <w:rsid w:val="00D235C2"/>
    <w:rsid w:val="00D240E7"/>
    <w:rsid w:val="00D24D84"/>
    <w:rsid w:val="00D25694"/>
    <w:rsid w:val="00D27CF9"/>
    <w:rsid w:val="00D3306D"/>
    <w:rsid w:val="00D3459A"/>
    <w:rsid w:val="00D35231"/>
    <w:rsid w:val="00D365C6"/>
    <w:rsid w:val="00D366A6"/>
    <w:rsid w:val="00D36FC0"/>
    <w:rsid w:val="00D47576"/>
    <w:rsid w:val="00D514EF"/>
    <w:rsid w:val="00D51E83"/>
    <w:rsid w:val="00D52369"/>
    <w:rsid w:val="00D56F63"/>
    <w:rsid w:val="00D77EC3"/>
    <w:rsid w:val="00D82284"/>
    <w:rsid w:val="00D9033A"/>
    <w:rsid w:val="00DA394C"/>
    <w:rsid w:val="00DA6B71"/>
    <w:rsid w:val="00DC0940"/>
    <w:rsid w:val="00DC1802"/>
    <w:rsid w:val="00DD3663"/>
    <w:rsid w:val="00DD469A"/>
    <w:rsid w:val="00DD53D6"/>
    <w:rsid w:val="00DE1508"/>
    <w:rsid w:val="00DE70B7"/>
    <w:rsid w:val="00DE71B9"/>
    <w:rsid w:val="00DF4C30"/>
    <w:rsid w:val="00E03D53"/>
    <w:rsid w:val="00E04709"/>
    <w:rsid w:val="00E06AD2"/>
    <w:rsid w:val="00E102BC"/>
    <w:rsid w:val="00E117AB"/>
    <w:rsid w:val="00E13DE9"/>
    <w:rsid w:val="00E17DAC"/>
    <w:rsid w:val="00E211B2"/>
    <w:rsid w:val="00E33C24"/>
    <w:rsid w:val="00E37428"/>
    <w:rsid w:val="00E37B9F"/>
    <w:rsid w:val="00E40991"/>
    <w:rsid w:val="00E42BB9"/>
    <w:rsid w:val="00E573E4"/>
    <w:rsid w:val="00E625E1"/>
    <w:rsid w:val="00E67E80"/>
    <w:rsid w:val="00E719F1"/>
    <w:rsid w:val="00E73869"/>
    <w:rsid w:val="00E8063C"/>
    <w:rsid w:val="00E8152C"/>
    <w:rsid w:val="00E823D9"/>
    <w:rsid w:val="00E83DB7"/>
    <w:rsid w:val="00E8662F"/>
    <w:rsid w:val="00E876A8"/>
    <w:rsid w:val="00EC3588"/>
    <w:rsid w:val="00ED0FE3"/>
    <w:rsid w:val="00ED50D8"/>
    <w:rsid w:val="00EE4694"/>
    <w:rsid w:val="00EF05F5"/>
    <w:rsid w:val="00EF69A6"/>
    <w:rsid w:val="00F012CB"/>
    <w:rsid w:val="00F0345D"/>
    <w:rsid w:val="00F07CFC"/>
    <w:rsid w:val="00F13B72"/>
    <w:rsid w:val="00F22560"/>
    <w:rsid w:val="00F25EA1"/>
    <w:rsid w:val="00F26F46"/>
    <w:rsid w:val="00F26F81"/>
    <w:rsid w:val="00F27CF0"/>
    <w:rsid w:val="00F33BDB"/>
    <w:rsid w:val="00F425E7"/>
    <w:rsid w:val="00F43F12"/>
    <w:rsid w:val="00F67FF5"/>
    <w:rsid w:val="00F77050"/>
    <w:rsid w:val="00F874E8"/>
    <w:rsid w:val="00F9739C"/>
    <w:rsid w:val="00FC172D"/>
    <w:rsid w:val="00FC54E0"/>
    <w:rsid w:val="00FC77C1"/>
    <w:rsid w:val="00FD268E"/>
    <w:rsid w:val="00FD46F1"/>
    <w:rsid w:val="00FD4CDD"/>
    <w:rsid w:val="00FF1A07"/>
    <w:rsid w:val="188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  <w:rPr>
      <w:sz w:val="22"/>
      <w:szCs w:val="20"/>
    </w:rPr>
  </w:style>
  <w:style w:type="paragraph" w:styleId="a4">
    <w:name w:val="Balloon Text"/>
    <w:basedOn w:val="a"/>
    <w:link w:val="Char0"/>
    <w:uiPriority w:val="99"/>
    <w:semiHidden/>
    <w:rPr>
      <w:sz w:val="18"/>
      <w:szCs w:val="20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a7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Pr>
      <w:rFonts w:cs="Times New Roman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</w:rPr>
  </w:style>
  <w:style w:type="character" w:customStyle="1" w:styleId="Char">
    <w:name w:val="批注文字 Char"/>
    <w:link w:val="a3"/>
    <w:uiPriority w:val="99"/>
    <w:locked/>
    <w:rPr>
      <w:rFonts w:cs="Times New Roman"/>
      <w:kern w:val="2"/>
      <w:sz w:val="22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3</Pages>
  <Words>271</Words>
  <Characters>1551</Characters>
  <Application>Microsoft Office Word</Application>
  <DocSecurity>0</DocSecurity>
  <Lines>12</Lines>
  <Paragraphs>3</Paragraphs>
  <ScaleCrop>false</ScaleCrop>
  <Company>Single Studio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mlscmc</dc:creator>
  <cp:lastModifiedBy>me</cp:lastModifiedBy>
  <cp:revision>255</cp:revision>
  <cp:lastPrinted>2021-03-05T01:22:00Z</cp:lastPrinted>
  <dcterms:created xsi:type="dcterms:W3CDTF">2015-09-10T11:47:00Z</dcterms:created>
  <dcterms:modified xsi:type="dcterms:W3CDTF">2021-09-09T03:44:00Z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E2775ADE90D146B296E822C8FC22D173</vt:lpwstr>
  </property>
</Properties>
</file>