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CD" w:rsidRPr="002A6351" w:rsidRDefault="009550E5">
      <w:pPr>
        <w:jc w:val="center"/>
        <w:rPr>
          <w:b/>
          <w:sz w:val="44"/>
          <w:szCs w:val="44"/>
        </w:rPr>
      </w:pPr>
      <w:r w:rsidRPr="002A6351">
        <w:rPr>
          <w:rFonts w:hint="eastAsia"/>
          <w:b/>
          <w:sz w:val="44"/>
          <w:szCs w:val="44"/>
        </w:rPr>
        <w:t>2020</w:t>
      </w:r>
      <w:r w:rsidRPr="002A6351">
        <w:rPr>
          <w:rFonts w:hint="eastAsia"/>
          <w:b/>
          <w:sz w:val="44"/>
          <w:szCs w:val="44"/>
        </w:rPr>
        <w:t>年黄浦区</w:t>
      </w:r>
      <w:r w:rsidR="002A6351" w:rsidRPr="002A6351">
        <w:rPr>
          <w:rFonts w:hint="eastAsia"/>
          <w:b/>
          <w:sz w:val="44"/>
          <w:szCs w:val="44"/>
        </w:rPr>
        <w:t>回民</w:t>
      </w:r>
      <w:r w:rsidRPr="002A6351">
        <w:rPr>
          <w:rFonts w:hint="eastAsia"/>
          <w:b/>
          <w:sz w:val="44"/>
          <w:szCs w:val="44"/>
        </w:rPr>
        <w:t>小学入学验证核对工作</w:t>
      </w:r>
    </w:p>
    <w:p w:rsidR="005545CD" w:rsidRDefault="009550E5">
      <w:pPr>
        <w:jc w:val="center"/>
        <w:rPr>
          <w:b/>
          <w:sz w:val="48"/>
          <w:szCs w:val="48"/>
        </w:rPr>
      </w:pPr>
      <w:r>
        <w:rPr>
          <w:rFonts w:hint="eastAsia"/>
          <w:b/>
          <w:sz w:val="48"/>
          <w:szCs w:val="48"/>
        </w:rPr>
        <w:t>操作须知</w:t>
      </w:r>
    </w:p>
    <w:p w:rsidR="005545CD" w:rsidRDefault="005545CD">
      <w:pPr>
        <w:jc w:val="center"/>
        <w:rPr>
          <w:b/>
          <w:sz w:val="48"/>
          <w:szCs w:val="48"/>
        </w:rPr>
      </w:pPr>
      <w:bookmarkStart w:id="0" w:name="_GoBack"/>
      <w:bookmarkEnd w:id="0"/>
    </w:p>
    <w:p w:rsidR="005545CD" w:rsidRPr="00071FF0" w:rsidRDefault="009550E5" w:rsidP="00071FF0">
      <w:pPr>
        <w:pStyle w:val="ab"/>
        <w:numPr>
          <w:ilvl w:val="0"/>
          <w:numId w:val="1"/>
        </w:numPr>
        <w:tabs>
          <w:tab w:val="left" w:pos="426"/>
        </w:tabs>
        <w:spacing w:line="360" w:lineRule="auto"/>
        <w:ind w:firstLineChars="0"/>
        <w:rPr>
          <w:rFonts w:asciiTheme="minorEastAsia" w:hAnsiTheme="minorEastAsia"/>
          <w:b/>
          <w:szCs w:val="21"/>
        </w:rPr>
      </w:pPr>
      <w:r w:rsidRPr="00071FF0">
        <w:rPr>
          <w:rFonts w:asciiTheme="minorEastAsia" w:hAnsiTheme="minorEastAsia" w:hint="eastAsia"/>
          <w:b/>
          <w:szCs w:val="21"/>
        </w:rPr>
        <w:t>设备要求</w:t>
      </w:r>
    </w:p>
    <w:tbl>
      <w:tblPr>
        <w:tblW w:w="4575" w:type="pct"/>
        <w:tblInd w:w="4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CellMar>
          <w:left w:w="0" w:type="dxa"/>
          <w:right w:w="0" w:type="dxa"/>
        </w:tblCellMar>
        <w:tblLook w:val="04A0" w:firstRow="1" w:lastRow="0" w:firstColumn="1" w:lastColumn="0" w:noHBand="0" w:noVBand="1"/>
      </w:tblPr>
      <w:tblGrid>
        <w:gridCol w:w="1245"/>
        <w:gridCol w:w="6694"/>
      </w:tblGrid>
      <w:tr w:rsidR="005545CD" w:rsidTr="00071FF0">
        <w:trPr>
          <w:trHeight w:val="547"/>
        </w:trPr>
        <w:tc>
          <w:tcPr>
            <w:tcW w:w="784" w:type="pct"/>
            <w:shd w:val="pct5" w:color="auto" w:fill="auto"/>
            <w:tcMar>
              <w:top w:w="15" w:type="dxa"/>
              <w:left w:w="182" w:type="dxa"/>
              <w:bottom w:w="0" w:type="dxa"/>
              <w:right w:w="182" w:type="dxa"/>
            </w:tcMar>
            <w:vAlign w:val="center"/>
          </w:tcPr>
          <w:p w:rsidR="005545CD" w:rsidRPr="00071FF0" w:rsidRDefault="009550E5" w:rsidP="00071FF0">
            <w:pPr>
              <w:rPr>
                <w:rFonts w:asciiTheme="minorEastAsia" w:hAnsiTheme="minorEastAsia"/>
                <w:szCs w:val="21"/>
              </w:rPr>
            </w:pPr>
            <w:r w:rsidRPr="00071FF0">
              <w:rPr>
                <w:rFonts w:asciiTheme="minorEastAsia" w:hAnsiTheme="minorEastAsia"/>
                <w:b/>
                <w:bCs/>
                <w:szCs w:val="21"/>
              </w:rPr>
              <w:t>操作系统</w:t>
            </w:r>
          </w:p>
        </w:tc>
        <w:tc>
          <w:tcPr>
            <w:tcW w:w="4216" w:type="pct"/>
            <w:shd w:val="pct5" w:color="auto" w:fill="auto"/>
            <w:tcMar>
              <w:top w:w="15" w:type="dxa"/>
              <w:left w:w="182" w:type="dxa"/>
              <w:bottom w:w="0" w:type="dxa"/>
              <w:right w:w="182" w:type="dxa"/>
            </w:tcMar>
            <w:vAlign w:val="center"/>
          </w:tcPr>
          <w:p w:rsidR="005545CD" w:rsidRPr="00071FF0" w:rsidRDefault="009550E5" w:rsidP="00071FF0">
            <w:pPr>
              <w:rPr>
                <w:rFonts w:asciiTheme="minorEastAsia" w:hAnsiTheme="minorEastAsia"/>
                <w:szCs w:val="21"/>
              </w:rPr>
            </w:pPr>
            <w:r w:rsidRPr="00071FF0">
              <w:rPr>
                <w:rFonts w:asciiTheme="minorEastAsia" w:hAnsiTheme="minorEastAsia"/>
                <w:bCs/>
                <w:szCs w:val="21"/>
              </w:rPr>
              <w:t>Windows7 或以上</w:t>
            </w:r>
          </w:p>
        </w:tc>
      </w:tr>
      <w:tr w:rsidR="005545CD" w:rsidTr="00071FF0">
        <w:trPr>
          <w:trHeight w:val="576"/>
        </w:trPr>
        <w:tc>
          <w:tcPr>
            <w:tcW w:w="784" w:type="pct"/>
            <w:shd w:val="pct5" w:color="auto" w:fill="auto"/>
            <w:tcMar>
              <w:top w:w="15" w:type="dxa"/>
              <w:left w:w="182" w:type="dxa"/>
              <w:bottom w:w="0" w:type="dxa"/>
              <w:right w:w="182" w:type="dxa"/>
            </w:tcMar>
            <w:vAlign w:val="center"/>
          </w:tcPr>
          <w:p w:rsidR="005545CD" w:rsidRPr="00071FF0" w:rsidRDefault="009550E5" w:rsidP="00071FF0">
            <w:pPr>
              <w:rPr>
                <w:rFonts w:asciiTheme="minorEastAsia" w:hAnsiTheme="minorEastAsia"/>
                <w:szCs w:val="21"/>
              </w:rPr>
            </w:pPr>
            <w:r w:rsidRPr="00071FF0">
              <w:rPr>
                <w:rFonts w:asciiTheme="minorEastAsia" w:hAnsiTheme="minorEastAsia"/>
                <w:b/>
                <w:bCs/>
                <w:szCs w:val="21"/>
              </w:rPr>
              <w:t>浏览器：</w:t>
            </w:r>
          </w:p>
        </w:tc>
        <w:tc>
          <w:tcPr>
            <w:tcW w:w="4216" w:type="pct"/>
            <w:shd w:val="pct5" w:color="auto" w:fill="auto"/>
            <w:tcMar>
              <w:top w:w="15" w:type="dxa"/>
              <w:left w:w="182" w:type="dxa"/>
              <w:bottom w:w="0" w:type="dxa"/>
              <w:right w:w="182" w:type="dxa"/>
            </w:tcMar>
            <w:vAlign w:val="center"/>
          </w:tcPr>
          <w:p w:rsidR="005545CD" w:rsidRPr="00071FF0" w:rsidRDefault="009550E5" w:rsidP="00071FF0">
            <w:pPr>
              <w:widowControl/>
              <w:rPr>
                <w:rFonts w:asciiTheme="minorEastAsia" w:hAnsiTheme="minorEastAsia"/>
                <w:szCs w:val="21"/>
              </w:rPr>
            </w:pPr>
            <w:r w:rsidRPr="00071FF0">
              <w:rPr>
                <w:rFonts w:asciiTheme="minorEastAsia" w:hAnsiTheme="minorEastAsia"/>
                <w:bCs/>
                <w:szCs w:val="21"/>
              </w:rPr>
              <w:t xml:space="preserve">建议：IE9、IE10、IE11、Microsoft Edge、Chrome、Firefox、Opera、Apple </w:t>
            </w:r>
            <w:r w:rsidRPr="00071FF0">
              <w:rPr>
                <w:rFonts w:asciiTheme="minorEastAsia" w:hAnsiTheme="minorEastAsia" w:hint="eastAsia"/>
                <w:bCs/>
                <w:szCs w:val="21"/>
              </w:rPr>
              <w:t xml:space="preserve"> Safari、QQ 浏览器）</w:t>
            </w:r>
          </w:p>
        </w:tc>
      </w:tr>
      <w:tr w:rsidR="005545CD" w:rsidTr="00071FF0">
        <w:trPr>
          <w:trHeight w:val="663"/>
        </w:trPr>
        <w:tc>
          <w:tcPr>
            <w:tcW w:w="784" w:type="pct"/>
            <w:shd w:val="pct5" w:color="auto" w:fill="auto"/>
            <w:tcMar>
              <w:top w:w="15" w:type="dxa"/>
              <w:left w:w="182" w:type="dxa"/>
              <w:bottom w:w="0" w:type="dxa"/>
              <w:right w:w="182" w:type="dxa"/>
            </w:tcMar>
            <w:vAlign w:val="center"/>
          </w:tcPr>
          <w:p w:rsidR="005545CD" w:rsidRPr="00071FF0" w:rsidRDefault="009550E5" w:rsidP="00071FF0">
            <w:pPr>
              <w:rPr>
                <w:rFonts w:asciiTheme="minorEastAsia" w:hAnsiTheme="minorEastAsia"/>
                <w:szCs w:val="21"/>
              </w:rPr>
            </w:pPr>
            <w:r w:rsidRPr="00071FF0">
              <w:rPr>
                <w:rFonts w:asciiTheme="minorEastAsia" w:hAnsiTheme="minorEastAsia"/>
                <w:b/>
                <w:bCs/>
                <w:szCs w:val="21"/>
              </w:rPr>
              <w:t>扫描枪</w:t>
            </w:r>
          </w:p>
        </w:tc>
        <w:tc>
          <w:tcPr>
            <w:tcW w:w="4216" w:type="pct"/>
            <w:shd w:val="pct5" w:color="auto" w:fill="auto"/>
            <w:tcMar>
              <w:top w:w="15" w:type="dxa"/>
              <w:left w:w="182" w:type="dxa"/>
              <w:bottom w:w="0" w:type="dxa"/>
              <w:right w:w="182" w:type="dxa"/>
            </w:tcMar>
            <w:vAlign w:val="center"/>
          </w:tcPr>
          <w:p w:rsidR="005545CD" w:rsidRPr="00071FF0" w:rsidRDefault="009550E5" w:rsidP="00071FF0">
            <w:pPr>
              <w:rPr>
                <w:rFonts w:asciiTheme="minorEastAsia" w:hAnsiTheme="minorEastAsia"/>
                <w:bCs/>
                <w:szCs w:val="21"/>
              </w:rPr>
            </w:pPr>
            <w:r w:rsidRPr="00071FF0">
              <w:rPr>
                <w:rFonts w:asciiTheme="minorEastAsia" w:hAnsiTheme="minorEastAsia"/>
                <w:bCs/>
                <w:szCs w:val="21"/>
              </w:rPr>
              <w:t>标准配置扫描枪</w:t>
            </w:r>
          </w:p>
        </w:tc>
      </w:tr>
      <w:tr w:rsidR="005545CD" w:rsidTr="00071FF0">
        <w:trPr>
          <w:trHeight w:val="517"/>
        </w:trPr>
        <w:tc>
          <w:tcPr>
            <w:tcW w:w="784" w:type="pct"/>
            <w:shd w:val="pct5" w:color="auto" w:fill="auto"/>
            <w:tcMar>
              <w:top w:w="15" w:type="dxa"/>
              <w:left w:w="182" w:type="dxa"/>
              <w:bottom w:w="0" w:type="dxa"/>
              <w:right w:w="182" w:type="dxa"/>
            </w:tcMar>
            <w:vAlign w:val="center"/>
          </w:tcPr>
          <w:p w:rsidR="005545CD" w:rsidRPr="00071FF0" w:rsidRDefault="009550E5" w:rsidP="00071FF0">
            <w:pPr>
              <w:rPr>
                <w:rFonts w:asciiTheme="minorEastAsia" w:hAnsiTheme="minorEastAsia"/>
                <w:szCs w:val="21"/>
              </w:rPr>
            </w:pPr>
            <w:r w:rsidRPr="00071FF0">
              <w:rPr>
                <w:rFonts w:asciiTheme="minorEastAsia" w:hAnsiTheme="minorEastAsia"/>
                <w:b/>
                <w:bCs/>
                <w:szCs w:val="21"/>
              </w:rPr>
              <w:t>动态令牌</w:t>
            </w:r>
          </w:p>
        </w:tc>
        <w:tc>
          <w:tcPr>
            <w:tcW w:w="4216" w:type="pct"/>
            <w:shd w:val="pct5" w:color="auto" w:fill="auto"/>
            <w:tcMar>
              <w:top w:w="15" w:type="dxa"/>
              <w:left w:w="182" w:type="dxa"/>
              <w:bottom w:w="0" w:type="dxa"/>
              <w:right w:w="182" w:type="dxa"/>
            </w:tcMar>
            <w:vAlign w:val="center"/>
          </w:tcPr>
          <w:p w:rsidR="005545CD" w:rsidRPr="00071FF0" w:rsidRDefault="009550E5" w:rsidP="00071FF0">
            <w:pPr>
              <w:rPr>
                <w:rFonts w:asciiTheme="minorEastAsia" w:hAnsiTheme="minorEastAsia"/>
                <w:bCs/>
                <w:szCs w:val="21"/>
              </w:rPr>
            </w:pPr>
            <w:r w:rsidRPr="00071FF0">
              <w:rPr>
                <w:rFonts w:asciiTheme="minorEastAsia" w:hAnsiTheme="minorEastAsia"/>
                <w:bCs/>
                <w:szCs w:val="21"/>
              </w:rPr>
              <w:t>标准配置动态令牌</w:t>
            </w:r>
            <w:r w:rsidRPr="00071FF0">
              <w:rPr>
                <w:rFonts w:asciiTheme="minorEastAsia" w:hAnsiTheme="minorEastAsia" w:hint="eastAsia"/>
                <w:bCs/>
                <w:szCs w:val="21"/>
              </w:rPr>
              <w:t>，分管教导和校长已完成首次登录并成功登录</w:t>
            </w:r>
          </w:p>
        </w:tc>
      </w:tr>
      <w:tr w:rsidR="005545CD" w:rsidTr="00071FF0">
        <w:trPr>
          <w:trHeight w:val="653"/>
        </w:trPr>
        <w:tc>
          <w:tcPr>
            <w:tcW w:w="784" w:type="pct"/>
            <w:shd w:val="pct5" w:color="auto" w:fill="auto"/>
            <w:tcMar>
              <w:top w:w="15" w:type="dxa"/>
              <w:left w:w="182" w:type="dxa"/>
              <w:bottom w:w="0" w:type="dxa"/>
              <w:right w:w="182" w:type="dxa"/>
            </w:tcMar>
            <w:vAlign w:val="center"/>
          </w:tcPr>
          <w:p w:rsidR="005545CD" w:rsidRPr="00071FF0" w:rsidRDefault="009550E5" w:rsidP="00071FF0">
            <w:pPr>
              <w:rPr>
                <w:rFonts w:asciiTheme="minorEastAsia" w:hAnsiTheme="minorEastAsia"/>
                <w:szCs w:val="21"/>
              </w:rPr>
            </w:pPr>
            <w:r w:rsidRPr="00071FF0">
              <w:rPr>
                <w:rFonts w:asciiTheme="minorEastAsia" w:hAnsiTheme="minorEastAsia"/>
                <w:b/>
                <w:bCs/>
                <w:szCs w:val="21"/>
              </w:rPr>
              <w:t>软件</w:t>
            </w:r>
          </w:p>
        </w:tc>
        <w:tc>
          <w:tcPr>
            <w:tcW w:w="4216" w:type="pct"/>
            <w:shd w:val="pct5" w:color="auto" w:fill="auto"/>
            <w:tcMar>
              <w:top w:w="15" w:type="dxa"/>
              <w:left w:w="182" w:type="dxa"/>
              <w:bottom w:w="0" w:type="dxa"/>
              <w:right w:w="182" w:type="dxa"/>
            </w:tcMar>
            <w:vAlign w:val="center"/>
          </w:tcPr>
          <w:p w:rsidR="005545CD" w:rsidRPr="00071FF0" w:rsidRDefault="009550E5" w:rsidP="00071FF0">
            <w:pPr>
              <w:rPr>
                <w:rFonts w:asciiTheme="minorEastAsia" w:hAnsiTheme="minorEastAsia"/>
                <w:bCs/>
                <w:szCs w:val="21"/>
              </w:rPr>
            </w:pPr>
            <w:r w:rsidRPr="00071FF0">
              <w:rPr>
                <w:rFonts w:asciiTheme="minorEastAsia" w:hAnsiTheme="minorEastAsia"/>
                <w:bCs/>
                <w:szCs w:val="21"/>
              </w:rPr>
              <w:t>Office2003以上版</w:t>
            </w:r>
          </w:p>
          <w:p w:rsidR="005545CD" w:rsidRPr="00071FF0" w:rsidRDefault="009550E5" w:rsidP="00071FF0">
            <w:pPr>
              <w:rPr>
                <w:rFonts w:asciiTheme="minorEastAsia" w:hAnsiTheme="minorEastAsia"/>
                <w:bCs/>
                <w:szCs w:val="21"/>
              </w:rPr>
            </w:pPr>
            <w:r w:rsidRPr="00071FF0">
              <w:rPr>
                <w:rFonts w:asciiTheme="minorEastAsia" w:hAnsiTheme="minorEastAsia"/>
                <w:bCs/>
                <w:szCs w:val="21"/>
              </w:rPr>
              <w:t>PDF浏览器下载地址：https://get.adobe.com/reader/?loc=cn</w:t>
            </w:r>
          </w:p>
        </w:tc>
      </w:tr>
    </w:tbl>
    <w:p w:rsidR="005545CD" w:rsidRDefault="005545CD">
      <w:pPr>
        <w:widowControl/>
        <w:jc w:val="left"/>
        <w:rPr>
          <w:rFonts w:ascii="宋体" w:eastAsia="宋体" w:hAnsi="宋体" w:cs="宋体"/>
          <w:color w:val="000000"/>
          <w:kern w:val="0"/>
          <w:szCs w:val="21"/>
          <w:lang w:bidi="ar"/>
        </w:rPr>
      </w:pPr>
    </w:p>
    <w:p w:rsidR="005545CD" w:rsidRDefault="009550E5">
      <w:pPr>
        <w:widowControl/>
        <w:jc w:val="left"/>
      </w:pPr>
      <w:r>
        <w:rPr>
          <w:rFonts w:ascii="宋体" w:eastAsia="宋体" w:hAnsi="宋体" w:cs="宋体" w:hint="eastAsia"/>
          <w:color w:val="000000"/>
          <w:kern w:val="0"/>
          <w:szCs w:val="21"/>
          <w:lang w:bidi="ar"/>
        </w:rPr>
        <w:t xml:space="preserve">注意：浏览器的弹出窗口拦截已去掉（操作：以 IE 浏览器为例，依次点击【工具】-【Internet 选项】-【隐私】- 【弹出窗口阻止程序】-【□启用弹出窗口阻止程序】，去掉□中的√） </w:t>
      </w:r>
    </w:p>
    <w:p w:rsidR="005545CD" w:rsidRPr="00071FF0" w:rsidRDefault="009550E5" w:rsidP="00071FF0">
      <w:pPr>
        <w:pStyle w:val="ab"/>
        <w:numPr>
          <w:ilvl w:val="0"/>
          <w:numId w:val="1"/>
        </w:numPr>
        <w:tabs>
          <w:tab w:val="left" w:pos="426"/>
        </w:tabs>
        <w:spacing w:line="360" w:lineRule="auto"/>
        <w:ind w:firstLineChars="0"/>
        <w:rPr>
          <w:rFonts w:asciiTheme="minorEastAsia" w:hAnsiTheme="minorEastAsia"/>
          <w:b/>
          <w:szCs w:val="21"/>
        </w:rPr>
      </w:pPr>
      <w:r w:rsidRPr="00071FF0">
        <w:rPr>
          <w:rFonts w:asciiTheme="minorEastAsia" w:hAnsiTheme="minorEastAsia" w:hint="eastAsia"/>
          <w:b/>
          <w:szCs w:val="21"/>
        </w:rPr>
        <w:t>平台</w:t>
      </w:r>
    </w:p>
    <w:p w:rsidR="005545CD" w:rsidRDefault="009550E5">
      <w:pPr>
        <w:pStyle w:val="ab"/>
        <w:spacing w:line="360" w:lineRule="auto"/>
        <w:ind w:left="420" w:firstLineChars="0" w:firstLine="0"/>
        <w:rPr>
          <w:rFonts w:asciiTheme="minorEastAsia" w:hAnsiTheme="minorEastAsia"/>
          <w:szCs w:val="21"/>
        </w:rPr>
      </w:pPr>
      <w:r>
        <w:t>网址</w:t>
      </w:r>
      <w:r>
        <w:rPr>
          <w:rFonts w:hint="eastAsia"/>
        </w:rPr>
        <w:t>：</w:t>
      </w:r>
      <w:hyperlink r:id="rId8" w:history="1">
        <w:r>
          <w:rPr>
            <w:rStyle w:val="aa"/>
            <w:rFonts w:asciiTheme="minorEastAsia" w:hAnsiTheme="minorEastAsia" w:hint="eastAsia"/>
            <w:szCs w:val="21"/>
          </w:rPr>
          <w:t>www.shrxbm.edu.sh.cn</w:t>
        </w:r>
      </w:hyperlink>
      <w:r>
        <w:rPr>
          <w:rFonts w:asciiTheme="minorEastAsia" w:hAnsiTheme="minorEastAsia" w:hint="eastAsia"/>
          <w:szCs w:val="21"/>
        </w:rPr>
        <w:t>使用令牌登陆</w:t>
      </w:r>
    </w:p>
    <w:p w:rsidR="005545CD" w:rsidRPr="00071FF0" w:rsidRDefault="009550E5" w:rsidP="00071FF0">
      <w:pPr>
        <w:pStyle w:val="ab"/>
        <w:numPr>
          <w:ilvl w:val="0"/>
          <w:numId w:val="1"/>
        </w:numPr>
        <w:tabs>
          <w:tab w:val="left" w:pos="426"/>
        </w:tabs>
        <w:spacing w:line="360" w:lineRule="auto"/>
        <w:ind w:firstLineChars="0"/>
        <w:rPr>
          <w:rFonts w:asciiTheme="minorEastAsia" w:hAnsiTheme="minorEastAsia"/>
          <w:b/>
          <w:szCs w:val="21"/>
        </w:rPr>
      </w:pPr>
      <w:r w:rsidRPr="00071FF0">
        <w:rPr>
          <w:rFonts w:asciiTheme="minorEastAsia" w:hAnsiTheme="minorEastAsia" w:hint="eastAsia"/>
          <w:b/>
          <w:szCs w:val="21"/>
        </w:rPr>
        <w:t>时间节点</w:t>
      </w:r>
    </w:p>
    <w:p w:rsidR="005545CD" w:rsidRDefault="009550E5">
      <w:pPr>
        <w:pStyle w:val="ab"/>
        <w:ind w:left="420" w:firstLineChars="0" w:firstLine="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 1 \* Arabic</w:instrText>
      </w:r>
      <w:r>
        <w:rPr>
          <w:rFonts w:asciiTheme="minorEastAsia" w:hAnsiTheme="minorEastAsia"/>
          <w:szCs w:val="21"/>
        </w:rPr>
        <w:instrText xml:space="preserve"> </w:instrText>
      </w:r>
      <w:r>
        <w:rPr>
          <w:rFonts w:asciiTheme="minorEastAsia" w:hAnsiTheme="minorEastAsia"/>
          <w:szCs w:val="21"/>
        </w:rPr>
        <w:fldChar w:fldCharType="separate"/>
      </w:r>
      <w:r>
        <w:rPr>
          <w:rFonts w:asciiTheme="minorEastAsia" w:hAnsiTheme="minorEastAsia"/>
          <w:szCs w:val="21"/>
        </w:rPr>
        <w:t>1</w:t>
      </w:r>
      <w:r>
        <w:rPr>
          <w:rFonts w:asciiTheme="minorEastAsia" w:hAnsiTheme="minorEastAsia"/>
          <w:szCs w:val="21"/>
        </w:rPr>
        <w:fldChar w:fldCharType="end"/>
      </w:r>
      <w:r w:rsidR="00071FF0">
        <w:rPr>
          <w:rFonts w:asciiTheme="minorEastAsia" w:hAnsiTheme="minorEastAsia" w:hint="eastAsia"/>
          <w:szCs w:val="21"/>
        </w:rPr>
        <w:t>.</w:t>
      </w:r>
      <w:r>
        <w:rPr>
          <w:rFonts w:asciiTheme="minorEastAsia" w:hAnsiTheme="minorEastAsia" w:hint="eastAsia"/>
          <w:color w:val="FF0000"/>
          <w:szCs w:val="21"/>
        </w:rPr>
        <w:t>5月12日（周二）早上9点始，</w:t>
      </w:r>
      <w:r>
        <w:rPr>
          <w:rFonts w:asciiTheme="minorEastAsia" w:hAnsiTheme="minorEastAsia" w:hint="eastAsia"/>
          <w:szCs w:val="21"/>
        </w:rPr>
        <w:t>考试中心将今年第一批地段生信息表格给各校。</w:t>
      </w:r>
    </w:p>
    <w:p w:rsidR="005545CD" w:rsidRDefault="009550E5">
      <w:pPr>
        <w:pStyle w:val="ab"/>
        <w:rPr>
          <w:rFonts w:asciiTheme="minorEastAsia" w:hAnsiTheme="minorEastAsia"/>
          <w:szCs w:val="21"/>
        </w:rPr>
      </w:pPr>
      <w:r>
        <w:rPr>
          <w:rFonts w:asciiTheme="minorEastAsia" w:hAnsiTheme="minorEastAsia" w:hint="eastAsia"/>
          <w:szCs w:val="21"/>
        </w:rPr>
        <w:t>各校核对：（1）该生户籍地址是否属于本校招生范围；（2）该生户籍地址是否属于信息表上的居委；（3）该生是否为五年二孩。（4）该生是集体户口。</w:t>
      </w:r>
    </w:p>
    <w:p w:rsidR="005545CD" w:rsidRDefault="009550E5">
      <w:pPr>
        <w:pStyle w:val="ab"/>
        <w:rPr>
          <w:rFonts w:asciiTheme="minorEastAsia" w:hAnsiTheme="minorEastAsia"/>
          <w:szCs w:val="21"/>
        </w:rPr>
      </w:pPr>
      <w:r>
        <w:rPr>
          <w:rFonts w:asciiTheme="minorEastAsia" w:hAnsiTheme="minorEastAsia" w:hint="eastAsia"/>
          <w:szCs w:val="21"/>
        </w:rPr>
        <w:t>各校整理好数据，于当天12日（周二）下午3点前，发还给考试中心，完成的学校才能在招生平台里看到待验证儿童以及导出学生信息清单。</w:t>
      </w:r>
    </w:p>
    <w:p w:rsidR="005545CD" w:rsidRDefault="009550E5">
      <w:pPr>
        <w:pStyle w:val="ab"/>
        <w:rPr>
          <w:rFonts w:asciiTheme="minorEastAsia" w:hAnsiTheme="minorEastAsia"/>
          <w:szCs w:val="21"/>
        </w:rPr>
      </w:pPr>
      <w:r>
        <w:rPr>
          <w:rFonts w:asciiTheme="minorEastAsia" w:hAnsiTheme="minorEastAsia" w:hint="eastAsia"/>
          <w:szCs w:val="21"/>
        </w:rPr>
        <w:t>有问题的儿童，在该儿童现场验证时应告知家长。</w:t>
      </w:r>
    </w:p>
    <w:p w:rsidR="005545CD" w:rsidRDefault="009550E5" w:rsidP="009A2BDE">
      <w:pPr>
        <w:pStyle w:val="ab"/>
        <w:ind w:firstLineChars="202" w:firstLine="424"/>
        <w:rPr>
          <w:rFonts w:asciiTheme="minorEastAsia" w:hAnsiTheme="minorEastAsia"/>
          <w:szCs w:val="21"/>
          <w:highlight w:val="yellow"/>
        </w:rPr>
      </w:pPr>
      <w:r>
        <w:rPr>
          <w:rFonts w:asciiTheme="minorEastAsia" w:hAnsiTheme="minorEastAsia" w:hint="eastAsia"/>
          <w:szCs w:val="21"/>
          <w:highlight w:val="yellow"/>
        </w:rPr>
        <w:t>特别注意：各校应联系相关派出所提前获取户籍儿童信息，至少需要以下项：适龄儿童姓名、出生年月日、性别、证件号码、与户主关系、入户年月日。</w:t>
      </w:r>
    </w:p>
    <w:p w:rsidR="005545CD" w:rsidRDefault="009550E5">
      <w:pPr>
        <w:pStyle w:val="ab"/>
        <w:ind w:left="420" w:firstLineChars="0" w:firstLine="0"/>
        <w:rPr>
          <w:rFonts w:asciiTheme="minorEastAsia" w:hAnsiTheme="minorEastAsia"/>
          <w:szCs w:val="21"/>
        </w:rPr>
      </w:pPr>
      <w:r>
        <w:rPr>
          <w:rFonts w:asciiTheme="minorEastAsia" w:hAnsiTheme="minorEastAsia" w:hint="eastAsia"/>
          <w:szCs w:val="21"/>
        </w:rPr>
        <w:t>路径：登录平台</w:t>
      </w:r>
      <w:r>
        <w:rPr>
          <w:rFonts w:asciiTheme="minorEastAsia" w:hAnsiTheme="minorEastAsia"/>
          <w:szCs w:val="21"/>
        </w:rPr>
        <w:t>—</w:t>
      </w:r>
      <w:r>
        <w:rPr>
          <w:rFonts w:asciiTheme="minorEastAsia" w:hAnsiTheme="minorEastAsia" w:hint="eastAsia"/>
          <w:szCs w:val="21"/>
        </w:rPr>
        <w:t>公办入学</w:t>
      </w:r>
      <w:r>
        <w:rPr>
          <w:rFonts w:asciiTheme="minorEastAsia" w:hAnsiTheme="minorEastAsia"/>
          <w:szCs w:val="21"/>
        </w:rPr>
        <w:t>—</w:t>
      </w:r>
      <w:r>
        <w:rPr>
          <w:rFonts w:asciiTheme="minorEastAsia" w:hAnsiTheme="minorEastAsia" w:hint="eastAsia"/>
          <w:szCs w:val="21"/>
        </w:rPr>
        <w:t>验证审核</w:t>
      </w:r>
      <w:r>
        <w:rPr>
          <w:rFonts w:asciiTheme="minorEastAsia" w:hAnsiTheme="minorEastAsia"/>
          <w:szCs w:val="21"/>
        </w:rPr>
        <w:t>—</w:t>
      </w:r>
      <w:r>
        <w:rPr>
          <w:rFonts w:asciiTheme="minorEastAsia" w:hAnsiTheme="minorEastAsia" w:hint="eastAsia"/>
          <w:szCs w:val="21"/>
        </w:rPr>
        <w:t>本验证点学生信息清单导出</w:t>
      </w:r>
    </w:p>
    <w:p w:rsidR="005545CD" w:rsidRDefault="009550E5">
      <w:pPr>
        <w:pStyle w:val="ab"/>
        <w:ind w:left="420" w:firstLineChars="0" w:firstLine="0"/>
        <w:rPr>
          <w:rFonts w:asciiTheme="minorEastAsia" w:hAnsiTheme="minorEastAsia"/>
          <w:szCs w:val="21"/>
        </w:rPr>
      </w:pPr>
      <w:r>
        <w:rPr>
          <w:rFonts w:asciiTheme="minorEastAsia" w:hAnsiTheme="minorEastAsia" w:hint="eastAsia"/>
          <w:szCs w:val="21"/>
        </w:rPr>
        <w:t>可导出：姓名、学生报名号、证件类型、证件号码、人员类型、审核状态、验证点名称、分配时间。</w:t>
      </w:r>
    </w:p>
    <w:p w:rsidR="005545CD" w:rsidRDefault="005545CD">
      <w:pPr>
        <w:pStyle w:val="ab"/>
        <w:ind w:left="420" w:firstLineChars="0" w:firstLine="0"/>
        <w:rPr>
          <w:rFonts w:asciiTheme="minorEastAsia" w:hAnsiTheme="minorEastAsia"/>
          <w:szCs w:val="21"/>
        </w:rPr>
      </w:pPr>
    </w:p>
    <w:p w:rsidR="005545CD" w:rsidRDefault="009550E5">
      <w:pPr>
        <w:pStyle w:val="ab"/>
        <w:ind w:left="420" w:firstLineChars="0" w:firstLine="0"/>
        <w:rPr>
          <w:rFonts w:asciiTheme="minorEastAsia" w:hAnsiTheme="minorEastAsia"/>
          <w:szCs w:val="21"/>
        </w:rPr>
      </w:pPr>
      <w:r>
        <w:rPr>
          <w:rFonts w:asciiTheme="minorEastAsia" w:hAnsiTheme="minorEastAsia"/>
          <w:noProof/>
          <w:szCs w:val="21"/>
        </w:rPr>
        <w:drawing>
          <wp:inline distT="0" distB="0" distL="0" distR="0">
            <wp:extent cx="4977516" cy="1563370"/>
            <wp:effectExtent l="0" t="0" r="0" b="0"/>
            <wp:docPr id="2" name="图片 2" descr="C:\Users\vip1\Desktop\MobileFile\Image\WO)C]7_XH3586~GQ@CD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vip1\Desktop\MobileFile\Image\WO)C]7_XH3586~GQ@CD7`8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979837" cy="1564099"/>
                    </a:xfrm>
                    <a:prstGeom prst="rect">
                      <a:avLst/>
                    </a:prstGeom>
                    <a:noFill/>
                    <a:ln>
                      <a:noFill/>
                    </a:ln>
                  </pic:spPr>
                </pic:pic>
              </a:graphicData>
            </a:graphic>
          </wp:inline>
        </w:drawing>
      </w:r>
    </w:p>
    <w:p w:rsidR="005545CD" w:rsidRDefault="009550E5">
      <w:pPr>
        <w:pStyle w:val="ab"/>
        <w:ind w:left="420" w:firstLineChars="0" w:firstLine="0"/>
        <w:rPr>
          <w:rFonts w:asciiTheme="minorEastAsia" w:hAnsiTheme="minorEastAsia"/>
          <w:szCs w:val="21"/>
        </w:rPr>
      </w:pPr>
      <w:r>
        <w:rPr>
          <w:rFonts w:asciiTheme="minorEastAsia" w:hAnsiTheme="minorEastAsia" w:hint="eastAsia"/>
          <w:szCs w:val="21"/>
        </w:rPr>
        <w:lastRenderedPageBreak/>
        <w:t>2</w:t>
      </w:r>
      <w:r w:rsidR="009A2BDE">
        <w:rPr>
          <w:rFonts w:asciiTheme="minorEastAsia" w:hAnsiTheme="minorEastAsia" w:hint="eastAsia"/>
          <w:szCs w:val="21"/>
        </w:rPr>
        <w:t>.</w:t>
      </w:r>
      <w:r>
        <w:rPr>
          <w:rFonts w:asciiTheme="minorEastAsia" w:hAnsiTheme="minorEastAsia" w:hint="eastAsia"/>
          <w:color w:val="FF0000"/>
          <w:szCs w:val="21"/>
          <w:highlight w:val="yellow"/>
        </w:rPr>
        <w:t>5月13日（周三）上午10点至下午3点（暂定）</w:t>
      </w:r>
      <w:r>
        <w:rPr>
          <w:rFonts w:asciiTheme="minorEastAsia" w:hAnsiTheme="minorEastAsia" w:hint="eastAsia"/>
          <w:szCs w:val="21"/>
        </w:rPr>
        <w:t>，由各校发放验证短信给家长。</w:t>
      </w:r>
    </w:p>
    <w:p w:rsidR="005545CD" w:rsidRDefault="009550E5">
      <w:pPr>
        <w:pStyle w:val="ab"/>
        <w:ind w:left="420" w:firstLineChars="0" w:firstLine="0"/>
        <w:rPr>
          <w:rFonts w:asciiTheme="minorEastAsia" w:hAnsiTheme="minorEastAsia"/>
          <w:szCs w:val="21"/>
        </w:rPr>
      </w:pPr>
      <w:r>
        <w:rPr>
          <w:rFonts w:asciiTheme="minorEastAsia" w:hAnsiTheme="minorEastAsia" w:hint="eastAsia"/>
          <w:szCs w:val="21"/>
        </w:rPr>
        <w:t>路径：登录平台</w:t>
      </w:r>
      <w:r>
        <w:rPr>
          <w:rFonts w:asciiTheme="minorEastAsia" w:hAnsiTheme="minorEastAsia"/>
          <w:szCs w:val="21"/>
        </w:rPr>
        <w:t>—</w:t>
      </w:r>
      <w:r>
        <w:rPr>
          <w:rFonts w:asciiTheme="minorEastAsia" w:hAnsiTheme="minorEastAsia" w:hint="eastAsia"/>
          <w:szCs w:val="21"/>
        </w:rPr>
        <w:t>公办入学</w:t>
      </w:r>
      <w:r>
        <w:rPr>
          <w:rFonts w:asciiTheme="minorEastAsia" w:hAnsiTheme="minorEastAsia"/>
          <w:szCs w:val="21"/>
        </w:rPr>
        <w:t>—</w:t>
      </w:r>
      <w:r>
        <w:rPr>
          <w:rFonts w:asciiTheme="minorEastAsia" w:hAnsiTheme="minorEastAsia" w:hint="eastAsia"/>
          <w:szCs w:val="21"/>
        </w:rPr>
        <w:t>验证通知</w:t>
      </w:r>
      <w:r>
        <w:rPr>
          <w:rFonts w:asciiTheme="minorEastAsia" w:hAnsiTheme="minorEastAsia"/>
          <w:szCs w:val="21"/>
        </w:rPr>
        <w:t>—</w:t>
      </w:r>
      <w:r>
        <w:rPr>
          <w:rFonts w:asciiTheme="minorEastAsia" w:hAnsiTheme="minorEastAsia" w:hint="eastAsia"/>
          <w:szCs w:val="21"/>
        </w:rPr>
        <w:t>批量发放验证通知，具体操作见PPT。</w:t>
      </w:r>
    </w:p>
    <w:p w:rsidR="005545CD" w:rsidRDefault="009550E5">
      <w:pPr>
        <w:pStyle w:val="ab"/>
        <w:ind w:left="420" w:firstLineChars="0" w:firstLine="0"/>
        <w:rPr>
          <w:rFonts w:asciiTheme="minorEastAsia" w:hAnsiTheme="minorEastAsia"/>
          <w:szCs w:val="21"/>
        </w:rPr>
      </w:pPr>
      <w:r>
        <w:rPr>
          <w:rFonts w:asciiTheme="minorEastAsia" w:hAnsiTheme="minorEastAsia"/>
          <w:noProof/>
          <w:szCs w:val="21"/>
        </w:rPr>
        <w:drawing>
          <wp:inline distT="0" distB="0" distL="0" distR="0">
            <wp:extent cx="4961614" cy="1543050"/>
            <wp:effectExtent l="0" t="0" r="0" b="0"/>
            <wp:docPr id="1" name="图片 1" descr="C:\Users\vip1\Desktop\MobileFile\Image\7)F([%~P{K%7[LCLE8EV%U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vip1\Desktop\MobileFile\Image\7)F([%~P{K%7[LCLE8EV%UH.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962904" cy="1543451"/>
                    </a:xfrm>
                    <a:prstGeom prst="rect">
                      <a:avLst/>
                    </a:prstGeom>
                    <a:noFill/>
                    <a:ln>
                      <a:noFill/>
                    </a:ln>
                  </pic:spPr>
                </pic:pic>
              </a:graphicData>
            </a:graphic>
          </wp:inline>
        </w:drawing>
      </w:r>
    </w:p>
    <w:p w:rsidR="005545CD" w:rsidRDefault="009550E5">
      <w:pPr>
        <w:pStyle w:val="ab"/>
        <w:ind w:left="420" w:firstLineChars="0" w:firstLine="0"/>
        <w:rPr>
          <w:rFonts w:asciiTheme="minorEastAsia" w:hAnsiTheme="minorEastAsia"/>
          <w:szCs w:val="21"/>
        </w:rPr>
      </w:pPr>
      <w:r>
        <w:rPr>
          <w:rFonts w:asciiTheme="minorEastAsia" w:hAnsiTheme="minorEastAsia" w:hint="eastAsia"/>
          <w:szCs w:val="21"/>
        </w:rPr>
        <w:t>3</w:t>
      </w:r>
      <w:r w:rsidR="009A2BDE">
        <w:rPr>
          <w:rFonts w:asciiTheme="minorEastAsia" w:hAnsiTheme="minorEastAsia" w:hint="eastAsia"/>
          <w:szCs w:val="21"/>
        </w:rPr>
        <w:t>.</w:t>
      </w:r>
      <w:r>
        <w:rPr>
          <w:rFonts w:asciiTheme="minorEastAsia" w:hAnsiTheme="minorEastAsia" w:hint="eastAsia"/>
          <w:szCs w:val="21"/>
        </w:rPr>
        <w:t>5月16、17日，第一批地段生现场验证（验证点的学校地段生现场验证16日全天或上午完成），并及时完成平台上的确认验证通过审核。每日12:00及17:00，报验证通过数字。17日验证结束后，（1）报验证通过数：应XX人实XX人；（2）统计未来验证的儿童信息，并电话联系家长5月30日再来验证，区和学校不再发短信通知。</w:t>
      </w:r>
    </w:p>
    <w:p w:rsidR="005545CD" w:rsidRDefault="009550E5">
      <w:pPr>
        <w:pStyle w:val="ab"/>
        <w:ind w:left="420" w:firstLineChars="0" w:firstLine="0"/>
        <w:rPr>
          <w:rFonts w:asciiTheme="minorEastAsia" w:hAnsiTheme="minorEastAsia"/>
          <w:color w:val="000000" w:themeColor="text1"/>
          <w:szCs w:val="21"/>
        </w:rPr>
      </w:pPr>
      <w:r>
        <w:rPr>
          <w:rFonts w:asciiTheme="minorEastAsia" w:hAnsiTheme="minorEastAsia" w:hint="eastAsia"/>
          <w:color w:val="000000" w:themeColor="text1"/>
          <w:szCs w:val="21"/>
        </w:rPr>
        <w:t>4</w:t>
      </w:r>
      <w:r w:rsidR="00EE4269">
        <w:rPr>
          <w:rFonts w:asciiTheme="minorEastAsia" w:hAnsiTheme="minorEastAsia" w:hint="eastAsia"/>
          <w:color w:val="000000" w:themeColor="text1"/>
          <w:szCs w:val="21"/>
        </w:rPr>
        <w:t>.</w:t>
      </w:r>
      <w:r w:rsidRPr="00811CE0">
        <w:rPr>
          <w:rFonts w:asciiTheme="minorEastAsia" w:hAnsiTheme="minorEastAsia" w:hint="eastAsia"/>
          <w:b/>
          <w:color w:val="FF0000"/>
          <w:szCs w:val="21"/>
          <w:highlight w:val="yellow"/>
        </w:rPr>
        <w:t>5月22日（周五）下午（暂定）</w:t>
      </w:r>
      <w:r>
        <w:rPr>
          <w:rFonts w:asciiTheme="minorEastAsia" w:hAnsiTheme="minorEastAsia" w:hint="eastAsia"/>
          <w:color w:val="FF0000"/>
          <w:szCs w:val="21"/>
          <w:highlight w:val="yellow"/>
        </w:rPr>
        <w:t>，</w:t>
      </w:r>
      <w:r>
        <w:rPr>
          <w:rFonts w:asciiTheme="minorEastAsia" w:hAnsiTheme="minorEastAsia" w:hint="eastAsia"/>
          <w:color w:val="000000" w:themeColor="text1"/>
          <w:szCs w:val="21"/>
        </w:rPr>
        <w:t>请各校根据通知发放第一批录取的地段生“录取通知”短信，并在发短信的当天下午4点前告知教育局及考试中心发放录取通知书的对象和完成数。此“录取通知”为全市统一版本，学校和区都无法编辑。</w:t>
      </w:r>
    </w:p>
    <w:p w:rsidR="005545CD" w:rsidRDefault="009550E5">
      <w:pPr>
        <w:pStyle w:val="ab"/>
        <w:ind w:left="420" w:firstLineChars="0" w:firstLine="0"/>
        <w:rPr>
          <w:rFonts w:asciiTheme="minorEastAsia" w:hAnsiTheme="minorEastAsia"/>
          <w:szCs w:val="21"/>
        </w:rPr>
      </w:pPr>
      <w:r>
        <w:rPr>
          <w:rFonts w:asciiTheme="minorEastAsia" w:hAnsiTheme="minorEastAsia" w:hint="eastAsia"/>
          <w:szCs w:val="21"/>
        </w:rPr>
        <w:t>5</w:t>
      </w:r>
      <w:r w:rsidR="00EE4269">
        <w:rPr>
          <w:rFonts w:asciiTheme="minorEastAsia" w:hAnsiTheme="minorEastAsia" w:hint="eastAsia"/>
          <w:b/>
          <w:szCs w:val="21"/>
        </w:rPr>
        <w:t>.</w:t>
      </w:r>
      <w:r w:rsidRPr="00811CE0">
        <w:rPr>
          <w:rFonts w:asciiTheme="minorEastAsia" w:hAnsiTheme="minorEastAsia" w:hint="eastAsia"/>
          <w:b/>
          <w:color w:val="FF0000"/>
          <w:szCs w:val="21"/>
          <w:highlight w:val="yellow"/>
        </w:rPr>
        <w:t>5月28日下午（暂定），</w:t>
      </w:r>
      <w:r>
        <w:rPr>
          <w:rFonts w:asciiTheme="minorEastAsia" w:hAnsiTheme="minorEastAsia" w:hint="eastAsia"/>
          <w:szCs w:val="21"/>
        </w:rPr>
        <w:t>由学校发放第二批验证短信给家长。</w:t>
      </w:r>
    </w:p>
    <w:p w:rsidR="005545CD" w:rsidRDefault="009550E5">
      <w:pPr>
        <w:pStyle w:val="ab"/>
        <w:ind w:left="420" w:firstLineChars="0" w:firstLine="0"/>
        <w:rPr>
          <w:rFonts w:asciiTheme="minorEastAsia" w:hAnsiTheme="minorEastAsia"/>
          <w:szCs w:val="21"/>
        </w:rPr>
      </w:pPr>
      <w:r>
        <w:rPr>
          <w:rFonts w:asciiTheme="minorEastAsia" w:hAnsiTheme="minorEastAsia" w:hint="eastAsia"/>
          <w:szCs w:val="21"/>
        </w:rPr>
        <w:t>6</w:t>
      </w:r>
      <w:r w:rsidR="00EE4269">
        <w:rPr>
          <w:rFonts w:asciiTheme="minorEastAsia" w:hAnsiTheme="minorEastAsia" w:hint="eastAsia"/>
          <w:szCs w:val="21"/>
        </w:rPr>
        <w:t>.</w:t>
      </w:r>
      <w:r>
        <w:rPr>
          <w:rFonts w:asciiTheme="minorEastAsia" w:hAnsiTheme="minorEastAsia" w:hint="eastAsia"/>
          <w:szCs w:val="21"/>
        </w:rPr>
        <w:t>5月30日（周六），第二批地段生现场验证。验证结束后，（1）报验证通过数：应XX人实XX人；（2）统计未来验证的儿童信息，并电话联系家长6月30日前来验证。</w:t>
      </w:r>
    </w:p>
    <w:p w:rsidR="005545CD" w:rsidRDefault="009550E5" w:rsidP="00EE4269">
      <w:pPr>
        <w:pStyle w:val="ab"/>
        <w:ind w:left="420"/>
        <w:rPr>
          <w:rFonts w:asciiTheme="minorEastAsia" w:hAnsiTheme="minorEastAsia"/>
          <w:szCs w:val="21"/>
        </w:rPr>
      </w:pPr>
      <w:r w:rsidRPr="00EE4269">
        <w:rPr>
          <w:rFonts w:asciiTheme="minorEastAsia" w:hAnsiTheme="minorEastAsia" w:hint="eastAsia"/>
          <w:szCs w:val="21"/>
          <w:highlight w:val="lightGray"/>
        </w:rPr>
        <w:t>30日做初三政治考试考场的两所九年一贯制学校以及个别临近考场的小学，相关校应电话联系家长，通知家长30日过后尽快来校验证，学校应做好接待解释工作。</w:t>
      </w:r>
    </w:p>
    <w:p w:rsidR="005545CD" w:rsidRDefault="009550E5">
      <w:pPr>
        <w:pStyle w:val="ab"/>
        <w:ind w:left="420" w:firstLineChars="0" w:firstLine="0"/>
        <w:rPr>
          <w:rFonts w:asciiTheme="minorEastAsia" w:hAnsiTheme="minorEastAsia"/>
          <w:szCs w:val="21"/>
        </w:rPr>
      </w:pPr>
      <w:r>
        <w:rPr>
          <w:rFonts w:asciiTheme="minorEastAsia" w:hAnsiTheme="minorEastAsia" w:hint="eastAsia"/>
          <w:szCs w:val="21"/>
        </w:rPr>
        <w:t>7</w:t>
      </w:r>
      <w:r w:rsidR="00EE4269">
        <w:rPr>
          <w:rFonts w:asciiTheme="minorEastAsia" w:hAnsiTheme="minorEastAsia" w:hint="eastAsia"/>
          <w:szCs w:val="21"/>
        </w:rPr>
        <w:t>.</w:t>
      </w:r>
      <w:r>
        <w:rPr>
          <w:rFonts w:asciiTheme="minorEastAsia" w:hAnsiTheme="minorEastAsia" w:hint="eastAsia"/>
          <w:szCs w:val="21"/>
        </w:rPr>
        <w:t>7月上旬，将下发所有录取学生名单，由校长KEY</w:t>
      </w:r>
      <w:r w:rsidR="00B763CB">
        <w:rPr>
          <w:rFonts w:asciiTheme="minorEastAsia" w:hAnsiTheme="minorEastAsia" w:hint="eastAsia"/>
          <w:szCs w:val="21"/>
        </w:rPr>
        <w:t>登录平台后查看并在规定时间内发送所有学生的“录取通知</w:t>
      </w:r>
      <w:r>
        <w:rPr>
          <w:rFonts w:asciiTheme="minorEastAsia" w:hAnsiTheme="minorEastAsia" w:hint="eastAsia"/>
          <w:szCs w:val="21"/>
        </w:rPr>
        <w:t>”短信。可导出录取学生名单。具体时间另行通知。</w:t>
      </w:r>
    </w:p>
    <w:p w:rsidR="005545CD" w:rsidRDefault="009550E5">
      <w:pPr>
        <w:pStyle w:val="ab"/>
        <w:ind w:left="420" w:firstLineChars="0" w:firstLine="0"/>
        <w:rPr>
          <w:rFonts w:asciiTheme="minorEastAsia" w:hAnsiTheme="minorEastAsia"/>
          <w:szCs w:val="21"/>
        </w:rPr>
      </w:pPr>
      <w:r>
        <w:rPr>
          <w:rFonts w:asciiTheme="minorEastAsia" w:hAnsiTheme="minorEastAsia"/>
          <w:noProof/>
          <w:szCs w:val="21"/>
        </w:rPr>
        <w:drawing>
          <wp:inline distT="0" distB="0" distL="0" distR="0">
            <wp:extent cx="4961255" cy="1590484"/>
            <wp:effectExtent l="0" t="0" r="0" b="0"/>
            <wp:docPr id="3" name="图片 3" descr="C:\Users\vip1\Desktop\MobileFile\Image\XHE[FMJS6WV}T%93`]VNZ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vip1\Desktop\MobileFile\Image\XHE[FMJS6WV}T%93`]VNZ5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974719" cy="1594800"/>
                    </a:xfrm>
                    <a:prstGeom prst="rect">
                      <a:avLst/>
                    </a:prstGeom>
                    <a:noFill/>
                    <a:ln>
                      <a:noFill/>
                    </a:ln>
                  </pic:spPr>
                </pic:pic>
              </a:graphicData>
            </a:graphic>
          </wp:inline>
        </w:drawing>
      </w:r>
    </w:p>
    <w:p w:rsidR="005545CD" w:rsidRDefault="009550E5">
      <w:pPr>
        <w:pStyle w:val="ab"/>
        <w:ind w:left="420" w:firstLineChars="0" w:firstLine="0"/>
        <w:rPr>
          <w:rFonts w:asciiTheme="minorEastAsia" w:hAnsiTheme="minorEastAsia"/>
          <w:szCs w:val="21"/>
        </w:rPr>
      </w:pPr>
      <w:r>
        <w:rPr>
          <w:rFonts w:asciiTheme="minorEastAsia" w:hAnsiTheme="minorEastAsia" w:hint="eastAsia"/>
          <w:szCs w:val="21"/>
        </w:rPr>
        <w:t>可导出：姓名、性别、证件号码、出生日期、居住地址、监护人手机号码</w:t>
      </w:r>
    </w:p>
    <w:p w:rsidR="005545CD" w:rsidRDefault="009550E5">
      <w:pPr>
        <w:pStyle w:val="ab"/>
        <w:ind w:left="420" w:firstLineChars="0" w:firstLine="0"/>
        <w:rPr>
          <w:rFonts w:asciiTheme="minorEastAsia" w:hAnsiTheme="minorEastAsia"/>
          <w:szCs w:val="21"/>
        </w:rPr>
      </w:pPr>
      <w:r>
        <w:rPr>
          <w:rFonts w:asciiTheme="minorEastAsia" w:hAnsiTheme="minorEastAsia" w:hint="eastAsia"/>
          <w:szCs w:val="21"/>
        </w:rPr>
        <w:t>8</w:t>
      </w:r>
      <w:r w:rsidR="00EE4269">
        <w:rPr>
          <w:rFonts w:asciiTheme="minorEastAsia" w:hAnsiTheme="minorEastAsia" w:hint="eastAsia"/>
          <w:szCs w:val="21"/>
        </w:rPr>
        <w:t>.</w:t>
      </w:r>
      <w:r>
        <w:rPr>
          <w:rFonts w:asciiTheme="minorEastAsia" w:hAnsiTheme="minorEastAsia" w:hint="eastAsia"/>
          <w:szCs w:val="21"/>
        </w:rPr>
        <w:t>8月15日之前，发送所有学生“录取通知书”。可在平台内编辑“录取通知书”并批量打印。</w:t>
      </w:r>
    </w:p>
    <w:p w:rsidR="005545CD" w:rsidRDefault="005545CD">
      <w:pPr>
        <w:pStyle w:val="ab"/>
        <w:ind w:left="420" w:firstLineChars="0" w:firstLine="0"/>
        <w:rPr>
          <w:rFonts w:asciiTheme="minorEastAsia" w:hAnsiTheme="minorEastAsia"/>
          <w:szCs w:val="21"/>
        </w:rPr>
      </w:pPr>
    </w:p>
    <w:p w:rsidR="005545CD" w:rsidRPr="00071FF0" w:rsidRDefault="009550E5" w:rsidP="00071FF0">
      <w:pPr>
        <w:pStyle w:val="ab"/>
        <w:numPr>
          <w:ilvl w:val="0"/>
          <w:numId w:val="1"/>
        </w:numPr>
        <w:tabs>
          <w:tab w:val="left" w:pos="426"/>
        </w:tabs>
        <w:spacing w:line="360" w:lineRule="auto"/>
        <w:ind w:firstLineChars="0"/>
        <w:rPr>
          <w:rFonts w:asciiTheme="minorEastAsia" w:hAnsiTheme="minorEastAsia"/>
          <w:b/>
          <w:szCs w:val="21"/>
        </w:rPr>
      </w:pPr>
      <w:r w:rsidRPr="00071FF0">
        <w:rPr>
          <w:rFonts w:asciiTheme="minorEastAsia" w:hAnsiTheme="minorEastAsia" w:hint="eastAsia"/>
          <w:b/>
          <w:szCs w:val="21"/>
        </w:rPr>
        <w:t>审证要求</w:t>
      </w:r>
    </w:p>
    <w:p w:rsidR="005545CD" w:rsidRDefault="005545CD">
      <w:pPr>
        <w:pStyle w:val="ab"/>
        <w:spacing w:line="360" w:lineRule="auto"/>
        <w:ind w:firstLineChars="0" w:firstLine="0"/>
        <w:rPr>
          <w:rFonts w:asciiTheme="minorEastAsia" w:hAnsiTheme="minorEastAsia"/>
          <w:szCs w:val="21"/>
        </w:rPr>
      </w:pPr>
    </w:p>
    <w:tbl>
      <w:tblPr>
        <w:tblW w:w="8222" w:type="dxa"/>
        <w:tblInd w:w="108" w:type="dxa"/>
        <w:tblLook w:val="04A0" w:firstRow="1" w:lastRow="0" w:firstColumn="1" w:lastColumn="0" w:noHBand="0" w:noVBand="1"/>
      </w:tblPr>
      <w:tblGrid>
        <w:gridCol w:w="709"/>
        <w:gridCol w:w="1701"/>
        <w:gridCol w:w="2126"/>
        <w:gridCol w:w="1418"/>
        <w:gridCol w:w="709"/>
        <w:gridCol w:w="1559"/>
      </w:tblGrid>
      <w:tr w:rsidR="005545CD" w:rsidTr="00EE4269">
        <w:trPr>
          <w:trHeight w:val="49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序号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证件</w:t>
            </w:r>
          </w:p>
        </w:tc>
        <w:tc>
          <w:tcPr>
            <w:tcW w:w="2126" w:type="dxa"/>
            <w:tcBorders>
              <w:top w:val="single" w:sz="4" w:space="0" w:color="auto"/>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具体要求</w:t>
            </w:r>
          </w:p>
        </w:tc>
        <w:tc>
          <w:tcPr>
            <w:tcW w:w="1418" w:type="dxa"/>
            <w:tcBorders>
              <w:top w:val="single" w:sz="4" w:space="0" w:color="auto"/>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家长提供</w:t>
            </w:r>
          </w:p>
        </w:tc>
        <w:tc>
          <w:tcPr>
            <w:tcW w:w="709" w:type="dxa"/>
            <w:tcBorders>
              <w:top w:val="single" w:sz="4" w:space="0" w:color="auto"/>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查看</w:t>
            </w:r>
          </w:p>
        </w:tc>
        <w:tc>
          <w:tcPr>
            <w:tcW w:w="1559" w:type="dxa"/>
            <w:tcBorders>
              <w:top w:val="single" w:sz="4" w:space="0" w:color="auto"/>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留存</w:t>
            </w:r>
          </w:p>
        </w:tc>
      </w:tr>
      <w:tr w:rsidR="005545CD" w:rsidTr="00EE4269">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1</w:t>
            </w:r>
          </w:p>
        </w:tc>
        <w:tc>
          <w:tcPr>
            <w:tcW w:w="1701"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《上海市小学入学信息登记表》</w:t>
            </w:r>
          </w:p>
        </w:tc>
        <w:tc>
          <w:tcPr>
            <w:tcW w:w="2126"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验证审核资格唯一凭证</w:t>
            </w:r>
          </w:p>
        </w:tc>
        <w:tc>
          <w:tcPr>
            <w:tcW w:w="1418"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原件</w:t>
            </w:r>
          </w:p>
        </w:tc>
        <w:tc>
          <w:tcPr>
            <w:tcW w:w="709"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原件</w:t>
            </w:r>
          </w:p>
        </w:tc>
        <w:tc>
          <w:tcPr>
            <w:tcW w:w="1559"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原件</w:t>
            </w:r>
          </w:p>
        </w:tc>
      </w:tr>
      <w:tr w:rsidR="005545CD" w:rsidTr="00EE4269">
        <w:trPr>
          <w:trHeight w:val="499"/>
        </w:trPr>
        <w:tc>
          <w:tcPr>
            <w:tcW w:w="709" w:type="dxa"/>
            <w:tcBorders>
              <w:top w:val="nil"/>
              <w:left w:val="single" w:sz="4" w:space="0" w:color="auto"/>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w:t>
            </w:r>
          </w:p>
        </w:tc>
        <w:tc>
          <w:tcPr>
            <w:tcW w:w="1701"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儿童户口簿</w:t>
            </w:r>
          </w:p>
        </w:tc>
        <w:tc>
          <w:tcPr>
            <w:tcW w:w="2126"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地址页、儿童本人页</w:t>
            </w:r>
          </w:p>
        </w:tc>
        <w:tc>
          <w:tcPr>
            <w:tcW w:w="1418"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原件及复印件</w:t>
            </w:r>
          </w:p>
        </w:tc>
        <w:tc>
          <w:tcPr>
            <w:tcW w:w="709"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原件</w:t>
            </w:r>
          </w:p>
        </w:tc>
        <w:tc>
          <w:tcPr>
            <w:tcW w:w="1559"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复印件</w:t>
            </w:r>
          </w:p>
        </w:tc>
      </w:tr>
      <w:tr w:rsidR="005545CD" w:rsidTr="00EE4269">
        <w:trPr>
          <w:trHeight w:val="499"/>
        </w:trPr>
        <w:tc>
          <w:tcPr>
            <w:tcW w:w="709" w:type="dxa"/>
            <w:tcBorders>
              <w:top w:val="nil"/>
              <w:left w:val="single" w:sz="4" w:space="0" w:color="auto"/>
              <w:bottom w:val="single" w:sz="4" w:space="0" w:color="000000"/>
              <w:right w:val="single" w:sz="4" w:space="0" w:color="auto"/>
            </w:tcBorders>
            <w:shd w:val="clear" w:color="auto" w:fill="auto"/>
            <w:vAlign w:val="center"/>
          </w:tcPr>
          <w:p w:rsidR="005545CD" w:rsidRDefault="009550E5">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lastRenderedPageBreak/>
              <w:t>3</w:t>
            </w:r>
          </w:p>
        </w:tc>
        <w:tc>
          <w:tcPr>
            <w:tcW w:w="1701"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房产证、房卡</w:t>
            </w:r>
          </w:p>
        </w:tc>
        <w:tc>
          <w:tcPr>
            <w:tcW w:w="2126"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户籍地房屋信息</w:t>
            </w:r>
          </w:p>
        </w:tc>
        <w:tc>
          <w:tcPr>
            <w:tcW w:w="1418"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原件及复印件</w:t>
            </w:r>
          </w:p>
        </w:tc>
        <w:tc>
          <w:tcPr>
            <w:tcW w:w="709"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原件</w:t>
            </w:r>
          </w:p>
        </w:tc>
        <w:tc>
          <w:tcPr>
            <w:tcW w:w="1559"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FF0000"/>
                <w:kern w:val="0"/>
                <w:sz w:val="18"/>
                <w:szCs w:val="18"/>
              </w:rPr>
            </w:pPr>
            <w:r>
              <w:rPr>
                <w:rFonts w:asciiTheme="minorEastAsia" w:hAnsiTheme="minorEastAsia" w:cs="宋体" w:hint="eastAsia"/>
                <w:color w:val="FF0000"/>
                <w:kern w:val="0"/>
                <w:sz w:val="18"/>
                <w:szCs w:val="18"/>
              </w:rPr>
              <w:t>复印件</w:t>
            </w:r>
          </w:p>
        </w:tc>
      </w:tr>
      <w:tr w:rsidR="005545CD" w:rsidTr="00EE4269">
        <w:trPr>
          <w:trHeight w:val="499"/>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4</w:t>
            </w:r>
          </w:p>
        </w:tc>
        <w:tc>
          <w:tcPr>
            <w:tcW w:w="1701"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上海市预防接种证（白卡）</w:t>
            </w:r>
          </w:p>
        </w:tc>
        <w:tc>
          <w:tcPr>
            <w:tcW w:w="2126"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已完成接种的、姓名与户口簿一致</w:t>
            </w:r>
          </w:p>
        </w:tc>
        <w:tc>
          <w:tcPr>
            <w:tcW w:w="1418"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原件及复印件</w:t>
            </w:r>
          </w:p>
        </w:tc>
        <w:tc>
          <w:tcPr>
            <w:tcW w:w="709"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原件</w:t>
            </w:r>
          </w:p>
        </w:tc>
        <w:tc>
          <w:tcPr>
            <w:tcW w:w="1559"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直审点可收原件</w:t>
            </w:r>
            <w:r>
              <w:rPr>
                <w:rFonts w:asciiTheme="minorEastAsia" w:hAnsiTheme="minorEastAsia" w:cs="宋体"/>
                <w:color w:val="000000"/>
                <w:kern w:val="0"/>
                <w:sz w:val="18"/>
                <w:szCs w:val="18"/>
              </w:rPr>
              <w:t xml:space="preserve"> </w:t>
            </w:r>
          </w:p>
        </w:tc>
      </w:tr>
      <w:tr w:rsidR="005545CD" w:rsidTr="00EE4269">
        <w:trPr>
          <w:trHeight w:val="499"/>
        </w:trPr>
        <w:tc>
          <w:tcPr>
            <w:tcW w:w="709" w:type="dxa"/>
            <w:vMerge/>
            <w:tcBorders>
              <w:top w:val="nil"/>
              <w:left w:val="single" w:sz="4" w:space="0" w:color="auto"/>
              <w:bottom w:val="single" w:sz="4" w:space="0" w:color="auto"/>
              <w:right w:val="single" w:sz="4" w:space="0" w:color="auto"/>
            </w:tcBorders>
            <w:vAlign w:val="center"/>
          </w:tcPr>
          <w:p w:rsidR="005545CD" w:rsidRDefault="005545CD">
            <w:pPr>
              <w:widowControl/>
              <w:jc w:val="left"/>
              <w:rPr>
                <w:rFonts w:asciiTheme="minorEastAsia" w:hAnsiTheme="minorEastAsia" w:cs="宋体"/>
                <w:color w:val="000000"/>
                <w:kern w:val="0"/>
                <w:sz w:val="18"/>
                <w:szCs w:val="18"/>
              </w:rPr>
            </w:pPr>
          </w:p>
        </w:tc>
        <w:tc>
          <w:tcPr>
            <w:tcW w:w="1701"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上海市预防接种证（绿本）</w:t>
            </w:r>
          </w:p>
        </w:tc>
        <w:tc>
          <w:tcPr>
            <w:tcW w:w="2126"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未完成接种的、姓名与户口簿一致</w:t>
            </w:r>
          </w:p>
        </w:tc>
        <w:tc>
          <w:tcPr>
            <w:tcW w:w="1418"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原件及姓名页复印件</w:t>
            </w:r>
          </w:p>
        </w:tc>
        <w:tc>
          <w:tcPr>
            <w:tcW w:w="709"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原件</w:t>
            </w:r>
          </w:p>
        </w:tc>
        <w:tc>
          <w:tcPr>
            <w:tcW w:w="1559" w:type="dxa"/>
            <w:tcBorders>
              <w:top w:val="nil"/>
              <w:left w:val="nil"/>
              <w:bottom w:val="single" w:sz="4" w:space="0" w:color="auto"/>
              <w:right w:val="single" w:sz="4" w:space="0" w:color="auto"/>
            </w:tcBorders>
            <w:shd w:val="clear" w:color="auto" w:fill="auto"/>
            <w:vAlign w:val="center"/>
          </w:tcPr>
          <w:p w:rsidR="005545CD" w:rsidRDefault="009550E5">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姓名页复印件</w:t>
            </w:r>
          </w:p>
        </w:tc>
      </w:tr>
    </w:tbl>
    <w:p w:rsidR="005545CD" w:rsidRDefault="009550E5">
      <w:pPr>
        <w:spacing w:line="360" w:lineRule="auto"/>
        <w:rPr>
          <w:rFonts w:asciiTheme="minorEastAsia" w:hAnsiTheme="minorEastAsia"/>
          <w:szCs w:val="21"/>
        </w:rPr>
      </w:pPr>
      <w:r>
        <w:rPr>
          <w:rFonts w:asciiTheme="minorEastAsia" w:hAnsiTheme="minorEastAsia" w:hint="eastAsia"/>
          <w:szCs w:val="21"/>
        </w:rPr>
        <w:t>装订次序（每套材料左上角订书钉装订）：</w:t>
      </w:r>
    </w:p>
    <w:p w:rsidR="005545CD" w:rsidRDefault="009550E5">
      <w:pPr>
        <w:rPr>
          <w:rFonts w:asciiTheme="minorEastAsia" w:hAnsiTheme="minorEastAsia"/>
          <w:color w:val="000000" w:themeColor="text1"/>
          <w:szCs w:val="21"/>
        </w:rPr>
      </w:pPr>
      <w:r>
        <w:rPr>
          <w:rFonts w:asciiTheme="minorEastAsia" w:hAnsiTheme="minorEastAsia" w:hint="eastAsia"/>
          <w:color w:val="000000" w:themeColor="text1"/>
          <w:szCs w:val="21"/>
        </w:rPr>
        <w:t>1</w:t>
      </w:r>
      <w:r w:rsidR="00EE4269">
        <w:rPr>
          <w:rFonts w:asciiTheme="minorEastAsia" w:hAnsiTheme="minorEastAsia" w:hint="eastAsia"/>
          <w:color w:val="000000" w:themeColor="text1"/>
          <w:szCs w:val="21"/>
        </w:rPr>
        <w:t>.</w:t>
      </w:r>
      <w:r>
        <w:rPr>
          <w:rFonts w:asciiTheme="minorEastAsia" w:hAnsiTheme="minorEastAsia" w:hint="eastAsia"/>
          <w:color w:val="000000" w:themeColor="text1"/>
          <w:szCs w:val="21"/>
        </w:rPr>
        <w:t>《上海市小学入学信息登记表》（原件）</w:t>
      </w:r>
    </w:p>
    <w:p w:rsidR="005545CD" w:rsidRDefault="009550E5">
      <w:pPr>
        <w:rPr>
          <w:rFonts w:asciiTheme="minorEastAsia" w:hAnsiTheme="minorEastAsia"/>
          <w:color w:val="000000" w:themeColor="text1"/>
          <w:szCs w:val="21"/>
        </w:rPr>
      </w:pPr>
      <w:r>
        <w:rPr>
          <w:rFonts w:asciiTheme="minorEastAsia" w:hAnsiTheme="minorEastAsia" w:hint="eastAsia"/>
          <w:color w:val="000000" w:themeColor="text1"/>
          <w:szCs w:val="21"/>
        </w:rPr>
        <w:t>2</w:t>
      </w:r>
      <w:r w:rsidR="00EE4269">
        <w:rPr>
          <w:rFonts w:asciiTheme="minorEastAsia" w:hAnsiTheme="minorEastAsia" w:hint="eastAsia"/>
          <w:color w:val="000000" w:themeColor="text1"/>
          <w:szCs w:val="21"/>
        </w:rPr>
        <w:t>.</w:t>
      </w:r>
      <w:r>
        <w:rPr>
          <w:rFonts w:asciiTheme="minorEastAsia" w:hAnsiTheme="minorEastAsia" w:hint="eastAsia"/>
          <w:color w:val="000000" w:themeColor="text1"/>
          <w:szCs w:val="21"/>
        </w:rPr>
        <w:t>儿童户口簿（地址栏及儿童栏）（复印件）</w:t>
      </w:r>
    </w:p>
    <w:p w:rsidR="005545CD" w:rsidRDefault="009550E5">
      <w:pPr>
        <w:rPr>
          <w:rFonts w:asciiTheme="minorEastAsia" w:hAnsiTheme="minorEastAsia"/>
          <w:color w:val="FF0000"/>
          <w:szCs w:val="21"/>
        </w:rPr>
      </w:pPr>
      <w:r>
        <w:rPr>
          <w:rFonts w:asciiTheme="minorEastAsia" w:hAnsiTheme="minorEastAsia" w:hint="eastAsia"/>
          <w:color w:val="FF0000"/>
          <w:szCs w:val="21"/>
        </w:rPr>
        <w:t>3</w:t>
      </w:r>
      <w:r w:rsidR="00EE4269">
        <w:rPr>
          <w:rFonts w:asciiTheme="minorEastAsia" w:hAnsiTheme="minorEastAsia" w:hint="eastAsia"/>
          <w:color w:val="FF0000"/>
          <w:szCs w:val="21"/>
        </w:rPr>
        <w:t>.</w:t>
      </w:r>
      <w:r>
        <w:rPr>
          <w:rFonts w:asciiTheme="minorEastAsia" w:hAnsiTheme="minorEastAsia" w:hint="eastAsia"/>
          <w:color w:val="FF0000"/>
          <w:szCs w:val="21"/>
        </w:rPr>
        <w:t>房产证、房卡（复印件）</w:t>
      </w:r>
    </w:p>
    <w:p w:rsidR="005545CD" w:rsidRDefault="009550E5">
      <w:pPr>
        <w:rPr>
          <w:rFonts w:asciiTheme="minorEastAsia" w:hAnsiTheme="minorEastAsia"/>
          <w:color w:val="000000" w:themeColor="text1"/>
          <w:szCs w:val="21"/>
        </w:rPr>
      </w:pPr>
      <w:r>
        <w:rPr>
          <w:rFonts w:asciiTheme="minorEastAsia" w:hAnsiTheme="minorEastAsia" w:hint="eastAsia"/>
          <w:color w:val="000000" w:themeColor="text1"/>
          <w:szCs w:val="21"/>
        </w:rPr>
        <w:t>4</w:t>
      </w:r>
      <w:r w:rsidR="00EE4269">
        <w:rPr>
          <w:rFonts w:asciiTheme="minorEastAsia" w:hAnsiTheme="minorEastAsia" w:hint="eastAsia"/>
          <w:color w:val="000000" w:themeColor="text1"/>
          <w:szCs w:val="21"/>
        </w:rPr>
        <w:t>.</w:t>
      </w:r>
      <w:r>
        <w:rPr>
          <w:rFonts w:asciiTheme="minorEastAsia" w:hAnsiTheme="minorEastAsia" w:hint="eastAsia"/>
          <w:color w:val="000000" w:themeColor="text1"/>
          <w:szCs w:val="21"/>
        </w:rPr>
        <w:t>上海市预防接种证（绿卡和白卡选择一项）</w:t>
      </w:r>
    </w:p>
    <w:p w:rsidR="005545CD" w:rsidRDefault="009550E5">
      <w:pPr>
        <w:spacing w:line="360" w:lineRule="auto"/>
        <w:rPr>
          <w:rFonts w:asciiTheme="minorEastAsia" w:hAnsiTheme="minorEastAsia"/>
          <w:color w:val="FF0000"/>
          <w:szCs w:val="21"/>
        </w:rPr>
      </w:pPr>
      <w:r>
        <w:rPr>
          <w:rFonts w:asciiTheme="minorEastAsia" w:hAnsiTheme="minorEastAsia" w:hint="eastAsia"/>
          <w:color w:val="FF0000"/>
          <w:szCs w:val="21"/>
          <w:highlight w:val="yellow"/>
        </w:rPr>
        <w:t>注：第3条房产证、房卡等如都无，在学生信息表右上角注明“无住房材料”，验证可通过。</w:t>
      </w:r>
    </w:p>
    <w:p w:rsidR="005545CD" w:rsidRDefault="009550E5">
      <w:pPr>
        <w:spacing w:line="360" w:lineRule="auto"/>
        <w:rPr>
          <w:rFonts w:asciiTheme="minorEastAsia" w:hAnsiTheme="minorEastAsia"/>
          <w:szCs w:val="21"/>
        </w:rPr>
      </w:pPr>
      <w:r>
        <w:rPr>
          <w:rFonts w:asciiTheme="minorEastAsia" w:hAnsiTheme="minorEastAsia" w:hint="eastAsia"/>
          <w:szCs w:val="21"/>
        </w:rPr>
        <w:t>如该生材料不齐，发给家长《补材料清单》，告知其应补齐的材料及受理时间。</w:t>
      </w:r>
    </w:p>
    <w:p w:rsidR="005545CD" w:rsidRPr="00071FF0" w:rsidRDefault="009550E5" w:rsidP="00071FF0">
      <w:pPr>
        <w:pStyle w:val="ab"/>
        <w:numPr>
          <w:ilvl w:val="0"/>
          <w:numId w:val="1"/>
        </w:numPr>
        <w:tabs>
          <w:tab w:val="left" w:pos="426"/>
        </w:tabs>
        <w:spacing w:line="360" w:lineRule="auto"/>
        <w:ind w:firstLineChars="0"/>
        <w:rPr>
          <w:rFonts w:asciiTheme="minorEastAsia" w:hAnsiTheme="minorEastAsia"/>
          <w:b/>
          <w:szCs w:val="21"/>
        </w:rPr>
      </w:pPr>
      <w:r w:rsidRPr="00071FF0">
        <w:rPr>
          <w:rFonts w:asciiTheme="minorEastAsia" w:hAnsiTheme="minorEastAsia" w:hint="eastAsia"/>
          <w:b/>
          <w:szCs w:val="21"/>
        </w:rPr>
        <w:t>注意事项</w:t>
      </w:r>
    </w:p>
    <w:p w:rsidR="005545CD" w:rsidRDefault="009550E5" w:rsidP="00EE4269">
      <w:pPr>
        <w:pStyle w:val="ab"/>
        <w:numPr>
          <w:ilvl w:val="0"/>
          <w:numId w:val="4"/>
        </w:numPr>
        <w:tabs>
          <w:tab w:val="left" w:pos="0"/>
          <w:tab w:val="left" w:pos="142"/>
          <w:tab w:val="left" w:pos="567"/>
        </w:tabs>
        <w:adjustRightInd w:val="0"/>
        <w:snapToGrid w:val="0"/>
        <w:ind w:left="0" w:firstLineChars="0" w:firstLine="284"/>
        <w:rPr>
          <w:rFonts w:asciiTheme="minorEastAsia" w:hAnsiTheme="minorEastAsia"/>
          <w:szCs w:val="21"/>
        </w:rPr>
      </w:pPr>
      <w:r>
        <w:rPr>
          <w:rFonts w:asciiTheme="minorEastAsia" w:hAnsiTheme="minorEastAsia" w:hint="eastAsia"/>
          <w:szCs w:val="21"/>
        </w:rPr>
        <w:t>未做信息登记的户籍儿童先至招办（凤阳路152号）做信息登记（带好儿童户口簿、出生证明、及房产材料），然后招办网上操作流转至对口学校，家长再至对口学校验证审核。</w:t>
      </w:r>
    </w:p>
    <w:p w:rsidR="005545CD" w:rsidRDefault="009550E5" w:rsidP="00EE4269">
      <w:pPr>
        <w:pStyle w:val="ab"/>
        <w:numPr>
          <w:ilvl w:val="0"/>
          <w:numId w:val="4"/>
        </w:numPr>
        <w:tabs>
          <w:tab w:val="left" w:pos="0"/>
          <w:tab w:val="left" w:pos="142"/>
          <w:tab w:val="left" w:pos="567"/>
        </w:tabs>
        <w:adjustRightInd w:val="0"/>
        <w:snapToGrid w:val="0"/>
        <w:ind w:left="0" w:firstLineChars="0" w:firstLine="284"/>
        <w:rPr>
          <w:rFonts w:asciiTheme="minorEastAsia" w:hAnsiTheme="minorEastAsia"/>
          <w:szCs w:val="21"/>
        </w:rPr>
      </w:pPr>
      <w:r>
        <w:rPr>
          <w:rFonts w:asciiTheme="minorEastAsia" w:hAnsiTheme="minorEastAsia" w:hint="eastAsia"/>
          <w:szCs w:val="21"/>
        </w:rPr>
        <w:t>特殊儿童：如遇特殊儿童，可引导家长去特教学校。特教学校开放时间：5月17日 8:30-11:30及13:30-16:00。如家长不愿意去特教学校的，记录儿童基本信息，报考试中心，考试中心将汇总后给特教中心。待特教中心确定专家鉴定日后，通知各校，各校通知家长按照规定的日期带儿童前去测试，</w:t>
      </w:r>
      <w:r>
        <w:rPr>
          <w:rFonts w:asciiTheme="minorEastAsia" w:hAnsiTheme="minorEastAsia" w:hint="eastAsia"/>
          <w:color w:val="000000" w:themeColor="text1"/>
          <w:szCs w:val="21"/>
        </w:rPr>
        <w:t>由区入学鉴定委员会测定后安置学校。</w:t>
      </w:r>
    </w:p>
    <w:p w:rsidR="005545CD" w:rsidRDefault="009550E5" w:rsidP="00EE4269">
      <w:pPr>
        <w:pStyle w:val="ab"/>
        <w:numPr>
          <w:ilvl w:val="0"/>
          <w:numId w:val="4"/>
        </w:numPr>
        <w:tabs>
          <w:tab w:val="left" w:pos="0"/>
          <w:tab w:val="left" w:pos="142"/>
          <w:tab w:val="left" w:pos="567"/>
        </w:tabs>
        <w:adjustRightInd w:val="0"/>
        <w:snapToGrid w:val="0"/>
        <w:ind w:left="0" w:firstLineChars="0" w:firstLine="284"/>
        <w:rPr>
          <w:rFonts w:asciiTheme="minorEastAsia" w:hAnsiTheme="minorEastAsia"/>
          <w:szCs w:val="21"/>
        </w:rPr>
      </w:pPr>
      <w:r>
        <w:rPr>
          <w:rFonts w:asciiTheme="minorEastAsia" w:hAnsiTheme="minorEastAsia" w:hint="eastAsia"/>
          <w:szCs w:val="21"/>
        </w:rPr>
        <w:t>如有家长提出要去回民小学就读的，家长在该儿童的信息表空白处落笔“要求读回民小学”字样，6月5日对口校将该儿童全部材料送至招办（凤阳路186号）。</w:t>
      </w:r>
    </w:p>
    <w:p w:rsidR="005545CD" w:rsidRDefault="009550E5" w:rsidP="00EE4269">
      <w:pPr>
        <w:pStyle w:val="ab"/>
        <w:numPr>
          <w:ilvl w:val="0"/>
          <w:numId w:val="4"/>
        </w:numPr>
        <w:tabs>
          <w:tab w:val="left" w:pos="0"/>
          <w:tab w:val="left" w:pos="142"/>
          <w:tab w:val="left" w:pos="567"/>
        </w:tabs>
        <w:adjustRightInd w:val="0"/>
        <w:snapToGrid w:val="0"/>
        <w:ind w:left="0" w:firstLineChars="0" w:firstLine="284"/>
        <w:rPr>
          <w:rFonts w:asciiTheme="minorEastAsia" w:hAnsiTheme="minorEastAsia"/>
          <w:szCs w:val="21"/>
        </w:rPr>
      </w:pPr>
      <w:r>
        <w:rPr>
          <w:rFonts w:asciiTheme="minorEastAsia" w:hAnsiTheme="minorEastAsia" w:hint="eastAsia"/>
          <w:color w:val="000000" w:themeColor="text1"/>
          <w:szCs w:val="21"/>
        </w:rPr>
        <w:t>严格审核学生信息，特别核对原件、复印件及信息表上的学生姓名、证件号码等关键信息。</w:t>
      </w:r>
    </w:p>
    <w:p w:rsidR="005545CD" w:rsidRDefault="009550E5" w:rsidP="00EE4269">
      <w:pPr>
        <w:pStyle w:val="ab"/>
        <w:numPr>
          <w:ilvl w:val="0"/>
          <w:numId w:val="4"/>
        </w:numPr>
        <w:tabs>
          <w:tab w:val="left" w:pos="0"/>
          <w:tab w:val="left" w:pos="142"/>
          <w:tab w:val="left" w:pos="567"/>
        </w:tabs>
        <w:adjustRightInd w:val="0"/>
        <w:snapToGrid w:val="0"/>
        <w:ind w:left="0" w:firstLineChars="0" w:firstLine="284"/>
        <w:rPr>
          <w:rFonts w:asciiTheme="minorEastAsia" w:hAnsiTheme="minorEastAsia"/>
          <w:szCs w:val="21"/>
        </w:rPr>
      </w:pPr>
      <w:r>
        <w:rPr>
          <w:rFonts w:asciiTheme="minorEastAsia" w:hAnsiTheme="minorEastAsia" w:hint="eastAsia"/>
          <w:szCs w:val="21"/>
        </w:rPr>
        <w:t>去年办理缓学的儿童，原则上</w:t>
      </w:r>
      <w:r>
        <w:rPr>
          <w:rFonts w:asciiTheme="minorEastAsia" w:hAnsiTheme="minorEastAsia" w:hint="eastAsia"/>
          <w:color w:val="000000" w:themeColor="text1"/>
          <w:szCs w:val="21"/>
        </w:rPr>
        <w:t>5月16、17日仍至原学校验证审核。</w:t>
      </w:r>
    </w:p>
    <w:p w:rsidR="005545CD" w:rsidRDefault="009550E5" w:rsidP="00EE4269">
      <w:pPr>
        <w:pStyle w:val="ab"/>
        <w:numPr>
          <w:ilvl w:val="0"/>
          <w:numId w:val="4"/>
        </w:numPr>
        <w:tabs>
          <w:tab w:val="left" w:pos="0"/>
          <w:tab w:val="left" w:pos="142"/>
          <w:tab w:val="left" w:pos="567"/>
        </w:tabs>
        <w:adjustRightInd w:val="0"/>
        <w:snapToGrid w:val="0"/>
        <w:ind w:left="0" w:firstLineChars="0" w:firstLine="284"/>
        <w:rPr>
          <w:rFonts w:asciiTheme="minorEastAsia" w:hAnsiTheme="minorEastAsia"/>
          <w:szCs w:val="21"/>
        </w:rPr>
      </w:pPr>
      <w:r>
        <w:rPr>
          <w:rFonts w:asciiTheme="minorEastAsia" w:hAnsiTheme="minorEastAsia" w:hint="eastAsia"/>
          <w:color w:val="000000" w:themeColor="text1"/>
          <w:szCs w:val="21"/>
        </w:rPr>
        <w:t>验证审核期间，原则上不修改信息，如需修改，可在入学籍时再修改。</w:t>
      </w:r>
    </w:p>
    <w:p w:rsidR="005545CD" w:rsidRDefault="009550E5" w:rsidP="00EE4269">
      <w:pPr>
        <w:pStyle w:val="ab"/>
        <w:numPr>
          <w:ilvl w:val="0"/>
          <w:numId w:val="4"/>
        </w:numPr>
        <w:tabs>
          <w:tab w:val="left" w:pos="0"/>
          <w:tab w:val="left" w:pos="142"/>
          <w:tab w:val="left" w:pos="567"/>
        </w:tabs>
        <w:adjustRightInd w:val="0"/>
        <w:snapToGrid w:val="0"/>
        <w:ind w:left="0" w:firstLineChars="0" w:firstLine="284"/>
        <w:rPr>
          <w:rFonts w:asciiTheme="minorEastAsia" w:hAnsiTheme="minorEastAsia"/>
          <w:szCs w:val="21"/>
        </w:rPr>
      </w:pPr>
      <w:r>
        <w:rPr>
          <w:rFonts w:asciiTheme="minorEastAsia" w:hAnsiTheme="minorEastAsia" w:hint="eastAsia"/>
          <w:color w:val="000000" w:themeColor="text1"/>
          <w:szCs w:val="21"/>
        </w:rPr>
        <w:t>网上平台请各校按照时间节点通知慎重操作。</w:t>
      </w:r>
    </w:p>
    <w:p w:rsidR="005545CD" w:rsidRDefault="009550E5" w:rsidP="00EE4269">
      <w:pPr>
        <w:pStyle w:val="ab"/>
        <w:numPr>
          <w:ilvl w:val="0"/>
          <w:numId w:val="4"/>
        </w:numPr>
        <w:tabs>
          <w:tab w:val="left" w:pos="0"/>
          <w:tab w:val="left" w:pos="142"/>
          <w:tab w:val="left" w:pos="567"/>
        </w:tabs>
        <w:adjustRightInd w:val="0"/>
        <w:snapToGrid w:val="0"/>
        <w:ind w:left="0" w:firstLineChars="0" w:firstLine="284"/>
        <w:rPr>
          <w:rFonts w:asciiTheme="minorEastAsia" w:hAnsiTheme="minorEastAsia"/>
          <w:b/>
          <w:color w:val="FF0000"/>
          <w:szCs w:val="21"/>
        </w:rPr>
      </w:pPr>
      <w:r>
        <w:rPr>
          <w:rFonts w:asciiTheme="minorEastAsia" w:hAnsiTheme="minorEastAsia" w:hint="eastAsia"/>
          <w:b/>
          <w:color w:val="FF0000"/>
          <w:szCs w:val="21"/>
        </w:rPr>
        <w:t>入学之后的学生材料，必须在校妥善保存至该生九年义务教育结束。</w:t>
      </w:r>
    </w:p>
    <w:p w:rsidR="005545CD" w:rsidRPr="00071FF0" w:rsidRDefault="009550E5" w:rsidP="00071FF0">
      <w:pPr>
        <w:pStyle w:val="ab"/>
        <w:numPr>
          <w:ilvl w:val="0"/>
          <w:numId w:val="1"/>
        </w:numPr>
        <w:tabs>
          <w:tab w:val="left" w:pos="426"/>
        </w:tabs>
        <w:spacing w:line="360" w:lineRule="auto"/>
        <w:ind w:firstLineChars="0"/>
        <w:rPr>
          <w:rFonts w:asciiTheme="minorEastAsia" w:hAnsiTheme="minorEastAsia"/>
          <w:b/>
          <w:szCs w:val="21"/>
        </w:rPr>
      </w:pPr>
      <w:r w:rsidRPr="00071FF0">
        <w:rPr>
          <w:rFonts w:asciiTheme="minorEastAsia" w:hAnsiTheme="minorEastAsia" w:hint="eastAsia"/>
          <w:b/>
          <w:szCs w:val="21"/>
        </w:rPr>
        <w:t>附件</w:t>
      </w:r>
    </w:p>
    <w:p w:rsidR="005545CD" w:rsidRDefault="009550E5">
      <w:pPr>
        <w:pStyle w:val="ab"/>
        <w:numPr>
          <w:ilvl w:val="0"/>
          <w:numId w:val="3"/>
        </w:numPr>
        <w:ind w:firstLineChars="0"/>
        <w:rPr>
          <w:rFonts w:asciiTheme="minorEastAsia" w:hAnsiTheme="minorEastAsia"/>
          <w:szCs w:val="21"/>
        </w:rPr>
      </w:pPr>
      <w:r>
        <w:rPr>
          <w:rFonts w:asciiTheme="minorEastAsia" w:hAnsiTheme="minorEastAsia" w:hint="eastAsia"/>
          <w:szCs w:val="21"/>
        </w:rPr>
        <w:t>户籍生《补材料清单》</w:t>
      </w:r>
    </w:p>
    <w:sectPr w:rsidR="005545CD">
      <w:footerReference w:type="default" r:id="rId12"/>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6D" w:rsidRDefault="002C746D">
      <w:r>
        <w:separator/>
      </w:r>
    </w:p>
  </w:endnote>
  <w:endnote w:type="continuationSeparator" w:id="0">
    <w:p w:rsidR="002C746D" w:rsidRDefault="002C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569486"/>
    </w:sdtPr>
    <w:sdtEndPr/>
    <w:sdtContent>
      <w:p w:rsidR="005545CD" w:rsidRDefault="009550E5">
        <w:pPr>
          <w:pStyle w:val="a5"/>
          <w:jc w:val="center"/>
        </w:pPr>
        <w:r>
          <w:fldChar w:fldCharType="begin"/>
        </w:r>
        <w:r>
          <w:instrText>PAGE   \* MERGEFORMAT</w:instrText>
        </w:r>
        <w:r>
          <w:fldChar w:fldCharType="separate"/>
        </w:r>
        <w:r w:rsidR="000862C7" w:rsidRPr="000862C7">
          <w:rPr>
            <w:noProof/>
            <w:lang w:val="zh-CN"/>
          </w:rPr>
          <w:t>1</w:t>
        </w:r>
        <w:r>
          <w:fldChar w:fldCharType="end"/>
        </w:r>
      </w:p>
    </w:sdtContent>
  </w:sdt>
  <w:p w:rsidR="005545CD" w:rsidRDefault="005545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6D" w:rsidRDefault="002C746D">
      <w:r>
        <w:separator/>
      </w:r>
    </w:p>
  </w:footnote>
  <w:footnote w:type="continuationSeparator" w:id="0">
    <w:p w:rsidR="002C746D" w:rsidRDefault="002C7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F37"/>
    <w:multiLevelType w:val="multilevel"/>
    <w:tmpl w:val="086A6F37"/>
    <w:lvl w:ilvl="0">
      <w:start w:val="1"/>
      <w:numFmt w:val="decimal"/>
      <w:lvlText w:val="%1、"/>
      <w:lvlJc w:val="left"/>
      <w:pPr>
        <w:ind w:left="786"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9923624"/>
    <w:multiLevelType w:val="multilevel"/>
    <w:tmpl w:val="19923624"/>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975A87"/>
    <w:multiLevelType w:val="multilevel"/>
    <w:tmpl w:val="6D086310"/>
    <w:lvl w:ilvl="0">
      <w:start w:val="1"/>
      <w:numFmt w:val="decimal"/>
      <w:lvlText w:val="%1."/>
      <w:lvlJc w:val="left"/>
      <w:pPr>
        <w:ind w:left="644" w:hanging="360"/>
      </w:pPr>
      <w:rPr>
        <w:rFonts w:hint="default"/>
      </w:rPr>
    </w:lvl>
    <w:lvl w:ilvl="1">
      <w:start w:val="6"/>
      <w:numFmt w:val="japaneseCounting"/>
      <w:lvlText w:val="%2、"/>
      <w:lvlJc w:val="left"/>
      <w:pPr>
        <w:ind w:left="1184" w:hanging="480"/>
      </w:pPr>
      <w:rPr>
        <w:rFonts w:hint="default"/>
      </w:r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15:restartNumberingAfterBreak="0">
    <w:nsid w:val="485B7C71"/>
    <w:multiLevelType w:val="multilevel"/>
    <w:tmpl w:val="485B7C71"/>
    <w:lvl w:ilvl="0">
      <w:start w:val="1"/>
      <w:numFmt w:val="decimal"/>
      <w:lvlText w:val="%1、"/>
      <w:lvlJc w:val="left"/>
      <w:pPr>
        <w:ind w:left="780" w:hanging="360"/>
      </w:pPr>
      <w:rPr>
        <w:rFonts w:hint="default"/>
      </w:rPr>
    </w:lvl>
    <w:lvl w:ilvl="1">
      <w:start w:val="6"/>
      <w:numFmt w:val="japaneseCounting"/>
      <w:lvlText w:val="%2、"/>
      <w:lvlJc w:val="left"/>
      <w:pPr>
        <w:ind w:left="1320" w:hanging="48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49"/>
    <w:rsid w:val="00004BEA"/>
    <w:rsid w:val="000250FC"/>
    <w:rsid w:val="00033AED"/>
    <w:rsid w:val="00042A25"/>
    <w:rsid w:val="00067AC7"/>
    <w:rsid w:val="00071FF0"/>
    <w:rsid w:val="00072E5A"/>
    <w:rsid w:val="00084133"/>
    <w:rsid w:val="00084571"/>
    <w:rsid w:val="0008509B"/>
    <w:rsid w:val="000862C7"/>
    <w:rsid w:val="000A245A"/>
    <w:rsid w:val="000B1975"/>
    <w:rsid w:val="000C00E4"/>
    <w:rsid w:val="000C5E30"/>
    <w:rsid w:val="000C6C99"/>
    <w:rsid w:val="000C7D95"/>
    <w:rsid w:val="000C7F1B"/>
    <w:rsid w:val="000D2C22"/>
    <w:rsid w:val="000D6253"/>
    <w:rsid w:val="00104DCC"/>
    <w:rsid w:val="00124EBC"/>
    <w:rsid w:val="001309A3"/>
    <w:rsid w:val="00136A3A"/>
    <w:rsid w:val="00155805"/>
    <w:rsid w:val="00160C29"/>
    <w:rsid w:val="00164ECC"/>
    <w:rsid w:val="00184D7A"/>
    <w:rsid w:val="001A5511"/>
    <w:rsid w:val="001C3240"/>
    <w:rsid w:val="001C3963"/>
    <w:rsid w:val="001D06D5"/>
    <w:rsid w:val="001D2D81"/>
    <w:rsid w:val="0020027A"/>
    <w:rsid w:val="00204E29"/>
    <w:rsid w:val="00212A15"/>
    <w:rsid w:val="00226326"/>
    <w:rsid w:val="00226B1B"/>
    <w:rsid w:val="00227F5A"/>
    <w:rsid w:val="00230EF0"/>
    <w:rsid w:val="00233558"/>
    <w:rsid w:val="00256499"/>
    <w:rsid w:val="0026451B"/>
    <w:rsid w:val="00265B97"/>
    <w:rsid w:val="0028338F"/>
    <w:rsid w:val="002907AA"/>
    <w:rsid w:val="002A3806"/>
    <w:rsid w:val="002A6351"/>
    <w:rsid w:val="002B6539"/>
    <w:rsid w:val="002B70E5"/>
    <w:rsid w:val="002C3E55"/>
    <w:rsid w:val="002C746D"/>
    <w:rsid w:val="002D51E0"/>
    <w:rsid w:val="00301AEF"/>
    <w:rsid w:val="003030DA"/>
    <w:rsid w:val="0031554A"/>
    <w:rsid w:val="00327594"/>
    <w:rsid w:val="003458FA"/>
    <w:rsid w:val="003503A0"/>
    <w:rsid w:val="00356BDB"/>
    <w:rsid w:val="00360530"/>
    <w:rsid w:val="003948BC"/>
    <w:rsid w:val="00395D9A"/>
    <w:rsid w:val="003A77BC"/>
    <w:rsid w:val="003B40A0"/>
    <w:rsid w:val="003C482B"/>
    <w:rsid w:val="003E19BA"/>
    <w:rsid w:val="003E367E"/>
    <w:rsid w:val="003E38A2"/>
    <w:rsid w:val="00416169"/>
    <w:rsid w:val="00433997"/>
    <w:rsid w:val="00450944"/>
    <w:rsid w:val="00464DB2"/>
    <w:rsid w:val="00473B2F"/>
    <w:rsid w:val="004920BC"/>
    <w:rsid w:val="004B0B9C"/>
    <w:rsid w:val="004C6375"/>
    <w:rsid w:val="004E6BF3"/>
    <w:rsid w:val="004F0542"/>
    <w:rsid w:val="0050011D"/>
    <w:rsid w:val="00511721"/>
    <w:rsid w:val="0051281F"/>
    <w:rsid w:val="00520F0C"/>
    <w:rsid w:val="00530FD2"/>
    <w:rsid w:val="005337A9"/>
    <w:rsid w:val="005545CD"/>
    <w:rsid w:val="005834E9"/>
    <w:rsid w:val="005852CA"/>
    <w:rsid w:val="0059698E"/>
    <w:rsid w:val="005A3140"/>
    <w:rsid w:val="005C1114"/>
    <w:rsid w:val="005F7DFA"/>
    <w:rsid w:val="006016EA"/>
    <w:rsid w:val="00627AF5"/>
    <w:rsid w:val="00641D04"/>
    <w:rsid w:val="00645C3E"/>
    <w:rsid w:val="00650399"/>
    <w:rsid w:val="00651A7B"/>
    <w:rsid w:val="0065246B"/>
    <w:rsid w:val="00665F2D"/>
    <w:rsid w:val="0067037E"/>
    <w:rsid w:val="00673D00"/>
    <w:rsid w:val="006A0DA4"/>
    <w:rsid w:val="006A7EFF"/>
    <w:rsid w:val="006C652E"/>
    <w:rsid w:val="006D4FA5"/>
    <w:rsid w:val="006F42F7"/>
    <w:rsid w:val="00701719"/>
    <w:rsid w:val="00714655"/>
    <w:rsid w:val="00723D30"/>
    <w:rsid w:val="00727465"/>
    <w:rsid w:val="00730426"/>
    <w:rsid w:val="007354AA"/>
    <w:rsid w:val="0075113D"/>
    <w:rsid w:val="00751292"/>
    <w:rsid w:val="007546BD"/>
    <w:rsid w:val="0077686C"/>
    <w:rsid w:val="00787D1F"/>
    <w:rsid w:val="00792175"/>
    <w:rsid w:val="007A74C3"/>
    <w:rsid w:val="007B1963"/>
    <w:rsid w:val="007C46CE"/>
    <w:rsid w:val="007C5354"/>
    <w:rsid w:val="007F7677"/>
    <w:rsid w:val="00804150"/>
    <w:rsid w:val="00811CE0"/>
    <w:rsid w:val="00871CA8"/>
    <w:rsid w:val="008778AC"/>
    <w:rsid w:val="00895F09"/>
    <w:rsid w:val="008B26BB"/>
    <w:rsid w:val="008B60F8"/>
    <w:rsid w:val="008D1323"/>
    <w:rsid w:val="008E51A9"/>
    <w:rsid w:val="008E692E"/>
    <w:rsid w:val="00901AFD"/>
    <w:rsid w:val="00903E56"/>
    <w:rsid w:val="00915F8D"/>
    <w:rsid w:val="009220E3"/>
    <w:rsid w:val="009333E3"/>
    <w:rsid w:val="0095418C"/>
    <w:rsid w:val="009550E5"/>
    <w:rsid w:val="00974A78"/>
    <w:rsid w:val="009862DC"/>
    <w:rsid w:val="009871E6"/>
    <w:rsid w:val="009958A5"/>
    <w:rsid w:val="009A29D0"/>
    <w:rsid w:val="009A2BDE"/>
    <w:rsid w:val="009B32CB"/>
    <w:rsid w:val="009B6F78"/>
    <w:rsid w:val="009D219E"/>
    <w:rsid w:val="009E2C64"/>
    <w:rsid w:val="009F34C3"/>
    <w:rsid w:val="009F4CB0"/>
    <w:rsid w:val="00A21DD7"/>
    <w:rsid w:val="00A46768"/>
    <w:rsid w:val="00A57112"/>
    <w:rsid w:val="00A6031A"/>
    <w:rsid w:val="00A73848"/>
    <w:rsid w:val="00A80C34"/>
    <w:rsid w:val="00A966F3"/>
    <w:rsid w:val="00AB3AFA"/>
    <w:rsid w:val="00AC4535"/>
    <w:rsid w:val="00AC65D0"/>
    <w:rsid w:val="00AD3EC2"/>
    <w:rsid w:val="00AE0E62"/>
    <w:rsid w:val="00AE4037"/>
    <w:rsid w:val="00AE71F7"/>
    <w:rsid w:val="00AF2250"/>
    <w:rsid w:val="00AF3749"/>
    <w:rsid w:val="00B0081F"/>
    <w:rsid w:val="00B03DA4"/>
    <w:rsid w:val="00B04BBE"/>
    <w:rsid w:val="00B35774"/>
    <w:rsid w:val="00B5711B"/>
    <w:rsid w:val="00B63474"/>
    <w:rsid w:val="00B6634D"/>
    <w:rsid w:val="00B73825"/>
    <w:rsid w:val="00B763CB"/>
    <w:rsid w:val="00B8228D"/>
    <w:rsid w:val="00B9155E"/>
    <w:rsid w:val="00BD203C"/>
    <w:rsid w:val="00BD6435"/>
    <w:rsid w:val="00BE2044"/>
    <w:rsid w:val="00BE76B6"/>
    <w:rsid w:val="00C106C8"/>
    <w:rsid w:val="00C12A51"/>
    <w:rsid w:val="00C15EF7"/>
    <w:rsid w:val="00C33D98"/>
    <w:rsid w:val="00C367F2"/>
    <w:rsid w:val="00C41078"/>
    <w:rsid w:val="00C47D36"/>
    <w:rsid w:val="00C87F3C"/>
    <w:rsid w:val="00C96306"/>
    <w:rsid w:val="00CA0903"/>
    <w:rsid w:val="00CA124D"/>
    <w:rsid w:val="00CA33BD"/>
    <w:rsid w:val="00CB445B"/>
    <w:rsid w:val="00CD211B"/>
    <w:rsid w:val="00CE5068"/>
    <w:rsid w:val="00CF2204"/>
    <w:rsid w:val="00CF25B0"/>
    <w:rsid w:val="00CF61BE"/>
    <w:rsid w:val="00D00E33"/>
    <w:rsid w:val="00D04766"/>
    <w:rsid w:val="00D0478B"/>
    <w:rsid w:val="00D0769F"/>
    <w:rsid w:val="00D13319"/>
    <w:rsid w:val="00D5261A"/>
    <w:rsid w:val="00D70B81"/>
    <w:rsid w:val="00D80073"/>
    <w:rsid w:val="00DA3618"/>
    <w:rsid w:val="00DB10D5"/>
    <w:rsid w:val="00DD2557"/>
    <w:rsid w:val="00DF6F89"/>
    <w:rsid w:val="00E01958"/>
    <w:rsid w:val="00E027D2"/>
    <w:rsid w:val="00E028DF"/>
    <w:rsid w:val="00E3483A"/>
    <w:rsid w:val="00E40D7C"/>
    <w:rsid w:val="00E55994"/>
    <w:rsid w:val="00E570FC"/>
    <w:rsid w:val="00E65635"/>
    <w:rsid w:val="00E76722"/>
    <w:rsid w:val="00E81F74"/>
    <w:rsid w:val="00E86E88"/>
    <w:rsid w:val="00EA3847"/>
    <w:rsid w:val="00EC716D"/>
    <w:rsid w:val="00EE4269"/>
    <w:rsid w:val="00EF1365"/>
    <w:rsid w:val="00F02B6A"/>
    <w:rsid w:val="00F13C3A"/>
    <w:rsid w:val="00F341B2"/>
    <w:rsid w:val="00F40881"/>
    <w:rsid w:val="00F52E2A"/>
    <w:rsid w:val="00F545D4"/>
    <w:rsid w:val="00F80E14"/>
    <w:rsid w:val="00F91C4A"/>
    <w:rsid w:val="00F92CA3"/>
    <w:rsid w:val="00F9357B"/>
    <w:rsid w:val="00FA0ABB"/>
    <w:rsid w:val="00FB1FC2"/>
    <w:rsid w:val="00FB7C47"/>
    <w:rsid w:val="00FC7C7F"/>
    <w:rsid w:val="00FD1190"/>
    <w:rsid w:val="00FE1A0C"/>
    <w:rsid w:val="00FE22F3"/>
    <w:rsid w:val="00FF10D8"/>
    <w:rsid w:val="00FF10FE"/>
    <w:rsid w:val="024A70DF"/>
    <w:rsid w:val="06432065"/>
    <w:rsid w:val="0858347D"/>
    <w:rsid w:val="0BF95B9F"/>
    <w:rsid w:val="0E713FF8"/>
    <w:rsid w:val="108C10D9"/>
    <w:rsid w:val="113D5AE2"/>
    <w:rsid w:val="19A62C95"/>
    <w:rsid w:val="1B5565D2"/>
    <w:rsid w:val="1F93470C"/>
    <w:rsid w:val="21170D17"/>
    <w:rsid w:val="2118004D"/>
    <w:rsid w:val="21822775"/>
    <w:rsid w:val="21A60F32"/>
    <w:rsid w:val="288D268B"/>
    <w:rsid w:val="2891332C"/>
    <w:rsid w:val="2A986F44"/>
    <w:rsid w:val="2DC841D5"/>
    <w:rsid w:val="2E4A07FD"/>
    <w:rsid w:val="3BC842A9"/>
    <w:rsid w:val="3D686089"/>
    <w:rsid w:val="432E6BB8"/>
    <w:rsid w:val="4BE42FA5"/>
    <w:rsid w:val="519D4953"/>
    <w:rsid w:val="58E82AF4"/>
    <w:rsid w:val="5A271C42"/>
    <w:rsid w:val="5D4F5E28"/>
    <w:rsid w:val="691609A6"/>
    <w:rsid w:val="6E713FA2"/>
    <w:rsid w:val="704F2E19"/>
    <w:rsid w:val="7DD92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4FE0"/>
  <w15:docId w15:val="{65F27CA3-51F6-4CBD-A927-E2549E19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semiHidden/>
    <w:unhideWhenUsed/>
    <w:qFormat/>
    <w:rPr>
      <w:color w:val="800080" w:themeColor="followedHyperlink"/>
      <w:u w:val="single"/>
    </w:rPr>
  </w:style>
  <w:style w:type="character" w:styleId="aa">
    <w:name w:val="Hyperlink"/>
    <w:basedOn w:val="a0"/>
    <w:uiPriority w:val="99"/>
    <w:unhideWhenUsed/>
    <w:qFormat/>
    <w:rPr>
      <w:color w:val="0000FF" w:themeColor="hyperlink"/>
      <w:u w:val="single"/>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rxbm.edu.sh.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3</Pages>
  <Words>354</Words>
  <Characters>2022</Characters>
  <Application>Microsoft Office Word</Application>
  <DocSecurity>0</DocSecurity>
  <Lines>16</Lines>
  <Paragraphs>4</Paragraphs>
  <ScaleCrop>false</ScaleCrop>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cp:lastModifiedBy>
  <cp:revision>44</cp:revision>
  <cp:lastPrinted>2018-05-04T04:29:00Z</cp:lastPrinted>
  <dcterms:created xsi:type="dcterms:W3CDTF">2019-04-10T07:27:00Z</dcterms:created>
  <dcterms:modified xsi:type="dcterms:W3CDTF">2020-10-26T06:31:00Z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